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BEC2" w14:textId="6056CDB5" w:rsidR="00863614" w:rsidRPr="00660631" w:rsidRDefault="00863614" w:rsidP="00E96657">
      <w:pPr>
        <w:pStyle w:val="CorpoA"/>
        <w:widowControl w:val="0"/>
        <w:spacing w:line="480" w:lineRule="auto"/>
        <w:ind w:firstLine="0"/>
        <w:jc w:val="left"/>
        <w:rPr>
          <w:rStyle w:val="Nenhum"/>
          <w:rFonts w:asciiTheme="minorHAnsi" w:eastAsia="Times New Roman" w:hAnsiTheme="minorHAnsi" w:cs="Times New Roman"/>
          <w:color w:val="auto"/>
          <w:sz w:val="22"/>
          <w:szCs w:val="22"/>
        </w:rPr>
      </w:pPr>
      <w:r w:rsidRPr="00660631">
        <w:rPr>
          <w:rFonts w:asciiTheme="minorHAnsi" w:hAnsiTheme="minorHAnsi"/>
          <w:sz w:val="28"/>
        </w:rPr>
        <w:t>Pre</w:t>
      </w:r>
      <w:r w:rsidR="00952116" w:rsidRPr="00660631">
        <w:rPr>
          <w:rFonts w:asciiTheme="minorHAnsi" w:hAnsiTheme="minorHAnsi"/>
          <w:sz w:val="28"/>
        </w:rPr>
        <w:t xml:space="preserve">dicting </w:t>
      </w:r>
      <w:r w:rsidRPr="00660631">
        <w:rPr>
          <w:rFonts w:asciiTheme="minorHAnsi" w:hAnsiTheme="minorHAnsi"/>
          <w:sz w:val="28"/>
        </w:rPr>
        <w:t xml:space="preserve">macular hole closure </w:t>
      </w:r>
      <w:r w:rsidR="00F475BA">
        <w:rPr>
          <w:rFonts w:asciiTheme="minorHAnsi" w:hAnsiTheme="minorHAnsi"/>
          <w:sz w:val="28"/>
        </w:rPr>
        <w:t>after</w:t>
      </w:r>
      <w:r w:rsidRPr="00660631">
        <w:rPr>
          <w:rFonts w:asciiTheme="minorHAnsi" w:hAnsiTheme="minorHAnsi"/>
          <w:sz w:val="28"/>
        </w:rPr>
        <w:t xml:space="preserve"> </w:t>
      </w:r>
      <w:r w:rsidR="00952116" w:rsidRPr="00660631">
        <w:rPr>
          <w:rFonts w:asciiTheme="minorHAnsi" w:hAnsiTheme="minorHAnsi"/>
          <w:sz w:val="28"/>
        </w:rPr>
        <w:t>ILM peeling</w:t>
      </w:r>
      <w:r w:rsidR="008F50CC" w:rsidRPr="00660631">
        <w:rPr>
          <w:rFonts w:asciiTheme="minorHAnsi" w:hAnsiTheme="minorHAnsi"/>
          <w:sz w:val="28"/>
        </w:rPr>
        <w:t xml:space="preserve"> </w:t>
      </w:r>
      <w:r w:rsidR="00F475BA">
        <w:rPr>
          <w:rFonts w:asciiTheme="minorHAnsi" w:hAnsiTheme="minorHAnsi"/>
          <w:sz w:val="28"/>
        </w:rPr>
        <w:t>using</w:t>
      </w:r>
      <w:r w:rsidR="008F50CC" w:rsidRPr="00660631">
        <w:rPr>
          <w:rFonts w:asciiTheme="minorHAnsi" w:hAnsiTheme="minorHAnsi"/>
          <w:sz w:val="28"/>
        </w:rPr>
        <w:t xml:space="preserve"> optical coherence tomography</w:t>
      </w:r>
    </w:p>
    <w:p w14:paraId="64694E56" w14:textId="1343E4EA" w:rsidR="00116FAF" w:rsidRPr="00660631" w:rsidRDefault="00863614" w:rsidP="00E96657">
      <w:pPr>
        <w:pStyle w:val="CorpoA"/>
        <w:spacing w:line="480" w:lineRule="auto"/>
        <w:ind w:firstLine="0"/>
        <w:jc w:val="left"/>
        <w:rPr>
          <w:rFonts w:asciiTheme="minorHAnsi" w:hAnsiTheme="minorHAnsi"/>
        </w:rPr>
      </w:pPr>
      <w:r w:rsidRPr="00660631">
        <w:rPr>
          <w:rStyle w:val="Nenhum"/>
          <w:rFonts w:asciiTheme="minorHAnsi" w:hAnsiTheme="minorHAnsi"/>
          <w:b/>
          <w:bCs/>
          <w:sz w:val="22"/>
          <w:szCs w:val="22"/>
        </w:rPr>
        <w:t>Disclosure:</w:t>
      </w:r>
      <w:r w:rsidRPr="00660631">
        <w:rPr>
          <w:rStyle w:val="Nenhum"/>
          <w:rFonts w:asciiTheme="minorHAnsi" w:hAnsiTheme="minorHAnsi"/>
          <w:i/>
          <w:iCs/>
          <w:sz w:val="22"/>
          <w:szCs w:val="22"/>
        </w:rPr>
        <w:t xml:space="preserve"> </w:t>
      </w:r>
      <w:r w:rsidR="00331088" w:rsidRPr="00660631">
        <w:rPr>
          <w:rStyle w:val="Nenhum"/>
          <w:rFonts w:asciiTheme="minorHAnsi" w:hAnsiTheme="minorHAnsi"/>
          <w:i/>
          <w:iCs/>
          <w:sz w:val="22"/>
          <w:szCs w:val="22"/>
        </w:rPr>
        <w:t>The authors disclose no financial or ethical conflicts with the present study.</w:t>
      </w:r>
    </w:p>
    <w:p w14:paraId="41FCE2D5" w14:textId="77777777" w:rsidR="00863614" w:rsidRPr="00660631" w:rsidRDefault="00863614" w:rsidP="00E96657">
      <w:pPr>
        <w:pStyle w:val="CorpoA"/>
        <w:spacing w:line="480" w:lineRule="auto"/>
        <w:ind w:firstLine="0"/>
        <w:jc w:val="left"/>
        <w:rPr>
          <w:rFonts w:asciiTheme="minorHAnsi" w:hAnsiTheme="minorHAnsi"/>
        </w:rPr>
      </w:pPr>
    </w:p>
    <w:p w14:paraId="1D96DE79" w14:textId="6AF27A36" w:rsidR="00863614" w:rsidRDefault="00660631" w:rsidP="00E96657">
      <w:pPr>
        <w:rPr>
          <w:rStyle w:val="Nenhum"/>
          <w:bCs/>
          <w:sz w:val="28"/>
        </w:rPr>
      </w:pPr>
      <w:r w:rsidRPr="00660631">
        <w:rPr>
          <w:rStyle w:val="Nenhum"/>
          <w:bCs/>
          <w:sz w:val="28"/>
        </w:rPr>
        <w:t>ABSTRACT</w:t>
      </w:r>
    </w:p>
    <w:p w14:paraId="36EF2CB5" w14:textId="77777777" w:rsidR="00116FAF" w:rsidRPr="00660631" w:rsidRDefault="00116FAF" w:rsidP="00E96657">
      <w:pPr>
        <w:rPr>
          <w:rStyle w:val="Nenhum"/>
          <w:bCs/>
          <w:sz w:val="28"/>
        </w:rPr>
      </w:pPr>
    </w:p>
    <w:p w14:paraId="3FE17A4F" w14:textId="64169D4A" w:rsidR="00863614" w:rsidRPr="00660631" w:rsidRDefault="00863614" w:rsidP="00B64D5F">
      <w:pPr>
        <w:pStyle w:val="CorpoA"/>
        <w:spacing w:line="480" w:lineRule="auto"/>
        <w:ind w:firstLine="0"/>
        <w:jc w:val="left"/>
        <w:rPr>
          <w:rStyle w:val="Nenhum"/>
          <w:rFonts w:asciiTheme="minorHAnsi" w:hAnsiTheme="minorHAnsi"/>
        </w:rPr>
      </w:pPr>
      <w:r w:rsidRPr="00660631">
        <w:rPr>
          <w:rStyle w:val="Nenhum"/>
          <w:rFonts w:asciiTheme="minorHAnsi" w:hAnsiTheme="minorHAnsi"/>
          <w:b/>
          <w:bCs/>
        </w:rPr>
        <w:t>Purpose</w:t>
      </w:r>
      <w:r w:rsidRPr="00660631">
        <w:rPr>
          <w:rStyle w:val="Nenhum"/>
          <w:rFonts w:asciiTheme="minorHAnsi" w:hAnsiTheme="minorHAnsi"/>
        </w:rPr>
        <w:t xml:space="preserve">: To study </w:t>
      </w:r>
      <w:r w:rsidR="00670664" w:rsidRPr="00660631">
        <w:rPr>
          <w:rStyle w:val="Nenhum"/>
          <w:rFonts w:asciiTheme="minorHAnsi" w:hAnsiTheme="minorHAnsi"/>
        </w:rPr>
        <w:t>the role of preoperative spectral-domain optic coherence tomography (OCT)</w:t>
      </w:r>
      <w:r w:rsidR="005E3477">
        <w:rPr>
          <w:rStyle w:val="Nenhum"/>
          <w:rFonts w:asciiTheme="minorHAnsi" w:hAnsiTheme="minorHAnsi"/>
        </w:rPr>
        <w:t xml:space="preserve"> </w:t>
      </w:r>
      <w:proofErr w:type="gramStart"/>
      <w:r w:rsidR="005E3477">
        <w:rPr>
          <w:rStyle w:val="Nenhum"/>
          <w:rFonts w:asciiTheme="minorHAnsi" w:hAnsiTheme="minorHAnsi"/>
        </w:rPr>
        <w:t xml:space="preserve">as </w:t>
      </w:r>
      <w:r w:rsidRPr="00660631">
        <w:rPr>
          <w:rStyle w:val="Nenhum"/>
          <w:rFonts w:asciiTheme="minorHAnsi" w:hAnsiTheme="minorHAnsi"/>
        </w:rPr>
        <w:t xml:space="preserve"> </w:t>
      </w:r>
      <w:r w:rsidR="00557DAC">
        <w:rPr>
          <w:rStyle w:val="Nenhum"/>
          <w:rFonts w:asciiTheme="minorHAnsi" w:hAnsiTheme="minorHAnsi"/>
        </w:rPr>
        <w:t>a</w:t>
      </w:r>
      <w:proofErr w:type="gramEnd"/>
      <w:r w:rsidR="00670664" w:rsidRPr="00660631">
        <w:rPr>
          <w:rStyle w:val="Nenhum"/>
          <w:rFonts w:asciiTheme="minorHAnsi" w:hAnsiTheme="minorHAnsi"/>
        </w:rPr>
        <w:t xml:space="preserve"> predict</w:t>
      </w:r>
      <w:r w:rsidR="00557DAC">
        <w:rPr>
          <w:rStyle w:val="Nenhum"/>
          <w:rFonts w:asciiTheme="minorHAnsi" w:hAnsiTheme="minorHAnsi"/>
        </w:rPr>
        <w:t>or</w:t>
      </w:r>
      <w:r w:rsidR="00A05F9B">
        <w:rPr>
          <w:rStyle w:val="Nenhum"/>
          <w:rFonts w:asciiTheme="minorHAnsi" w:hAnsiTheme="minorHAnsi"/>
        </w:rPr>
        <w:t xml:space="preserve"> of</w:t>
      </w:r>
      <w:r w:rsidR="00670664" w:rsidRPr="00660631">
        <w:rPr>
          <w:rStyle w:val="Nenhum"/>
          <w:rFonts w:asciiTheme="minorHAnsi" w:hAnsiTheme="minorHAnsi"/>
        </w:rPr>
        <w:t xml:space="preserve"> macular hole (MH) closure after pars-plana vitrectomy (PPV) with internal limiting membrane (ILM) peeling</w:t>
      </w:r>
      <w:r w:rsidRPr="00660631">
        <w:rPr>
          <w:rStyle w:val="Nenhum"/>
          <w:rFonts w:asciiTheme="minorHAnsi" w:hAnsiTheme="minorHAnsi"/>
        </w:rPr>
        <w:t xml:space="preserve">. </w:t>
      </w:r>
    </w:p>
    <w:p w14:paraId="05ED3E06" w14:textId="1A4BEFC6" w:rsidR="00FE4522" w:rsidRDefault="00863614" w:rsidP="00B64D5F">
      <w:pPr>
        <w:pStyle w:val="CorpoA"/>
        <w:spacing w:line="480" w:lineRule="auto"/>
        <w:ind w:firstLine="0"/>
        <w:jc w:val="left"/>
        <w:rPr>
          <w:rStyle w:val="Nenhum"/>
          <w:rFonts w:asciiTheme="minorHAnsi" w:hAnsiTheme="minorHAnsi"/>
        </w:rPr>
      </w:pPr>
      <w:r w:rsidRPr="00660631">
        <w:rPr>
          <w:rStyle w:val="Nenhum"/>
          <w:rFonts w:asciiTheme="minorHAnsi" w:hAnsiTheme="minorHAnsi"/>
          <w:b/>
          <w:bCs/>
        </w:rPr>
        <w:t>Methods</w:t>
      </w:r>
      <w:r w:rsidRPr="00660631">
        <w:rPr>
          <w:rStyle w:val="Nenhum"/>
          <w:rFonts w:asciiTheme="minorHAnsi" w:hAnsiTheme="minorHAnsi"/>
        </w:rPr>
        <w:t xml:space="preserve">: </w:t>
      </w:r>
      <w:r w:rsidR="00557DAC" w:rsidRPr="00660631">
        <w:rPr>
          <w:rStyle w:val="Nenhum"/>
          <w:rFonts w:asciiTheme="minorHAnsi" w:hAnsiTheme="minorHAnsi"/>
        </w:rPr>
        <w:t>Preoperative OCT</w:t>
      </w:r>
      <w:r w:rsidR="005E3477">
        <w:rPr>
          <w:rStyle w:val="Nenhum"/>
          <w:rFonts w:asciiTheme="minorHAnsi" w:hAnsiTheme="minorHAnsi"/>
        </w:rPr>
        <w:t xml:space="preserve"> </w:t>
      </w:r>
      <w:r w:rsidR="00557DAC">
        <w:rPr>
          <w:rStyle w:val="Nenhum"/>
          <w:rFonts w:asciiTheme="minorHAnsi" w:hAnsiTheme="minorHAnsi"/>
        </w:rPr>
        <w:t>scans</w:t>
      </w:r>
      <w:r w:rsidR="00557DAC" w:rsidRPr="00660631">
        <w:rPr>
          <w:rStyle w:val="Nenhum"/>
          <w:rFonts w:asciiTheme="minorHAnsi" w:hAnsiTheme="minorHAnsi"/>
        </w:rPr>
        <w:t xml:space="preserve"> </w:t>
      </w:r>
      <w:r w:rsidR="00960E8E" w:rsidRPr="00660631">
        <w:rPr>
          <w:rStyle w:val="Nenhum"/>
          <w:rFonts w:asciiTheme="minorHAnsi" w:hAnsiTheme="minorHAnsi"/>
        </w:rPr>
        <w:t xml:space="preserve">from </w:t>
      </w:r>
      <w:r w:rsidRPr="00660631">
        <w:rPr>
          <w:rStyle w:val="Nenhum"/>
          <w:rFonts w:asciiTheme="minorHAnsi" w:hAnsiTheme="minorHAnsi"/>
        </w:rPr>
        <w:t xml:space="preserve">patients with symptomatic MH </w:t>
      </w:r>
      <w:r w:rsidR="00FD6D58">
        <w:rPr>
          <w:rStyle w:val="Nenhum"/>
          <w:rFonts w:asciiTheme="minorHAnsi" w:hAnsiTheme="minorHAnsi"/>
        </w:rPr>
        <w:t>were</w:t>
      </w:r>
      <w:r w:rsidR="004673E4">
        <w:rPr>
          <w:rStyle w:val="Nenhum"/>
          <w:rFonts w:asciiTheme="minorHAnsi" w:hAnsiTheme="minorHAnsi"/>
        </w:rPr>
        <w:t xml:space="preserve"> analyzed.</w:t>
      </w:r>
      <w:r w:rsidR="008C7019" w:rsidRPr="00660631">
        <w:rPr>
          <w:rStyle w:val="Nenhum"/>
          <w:rFonts w:asciiTheme="minorHAnsi" w:hAnsiTheme="minorHAnsi"/>
        </w:rPr>
        <w:t xml:space="preserve"> MH height, </w:t>
      </w:r>
      <w:r w:rsidR="006634FE">
        <w:rPr>
          <w:rStyle w:val="Nenhum"/>
          <w:rFonts w:asciiTheme="minorHAnsi" w:hAnsiTheme="minorHAnsi"/>
        </w:rPr>
        <w:t>minimum linear dimension</w:t>
      </w:r>
      <w:r w:rsidR="008C7019" w:rsidRPr="00660631">
        <w:rPr>
          <w:rStyle w:val="Nenhum"/>
          <w:rFonts w:asciiTheme="minorHAnsi" w:hAnsiTheme="minorHAnsi"/>
        </w:rPr>
        <w:t xml:space="preserve"> and base</w:t>
      </w:r>
      <w:r w:rsidR="004673E4">
        <w:rPr>
          <w:rStyle w:val="Nenhum"/>
          <w:rFonts w:asciiTheme="minorHAnsi" w:hAnsiTheme="minorHAnsi"/>
        </w:rPr>
        <w:t>-</w:t>
      </w:r>
      <w:r w:rsidR="00CE2B57">
        <w:rPr>
          <w:rStyle w:val="Nenhum"/>
          <w:rFonts w:asciiTheme="minorHAnsi" w:hAnsiTheme="minorHAnsi"/>
        </w:rPr>
        <w:t>diameter</w:t>
      </w:r>
      <w:r w:rsidR="004673E4">
        <w:rPr>
          <w:rStyle w:val="Nenhum"/>
          <w:rFonts w:asciiTheme="minorHAnsi" w:hAnsiTheme="minorHAnsi"/>
        </w:rPr>
        <w:t xml:space="preserve"> were measured,</w:t>
      </w:r>
      <w:r w:rsidR="00FE4522">
        <w:rPr>
          <w:rStyle w:val="Nenhum"/>
          <w:rFonts w:asciiTheme="minorHAnsi" w:hAnsiTheme="minorHAnsi"/>
        </w:rPr>
        <w:t xml:space="preserve"> </w:t>
      </w:r>
      <w:r w:rsidR="004673E4">
        <w:rPr>
          <w:rStyle w:val="Nenhum"/>
          <w:rFonts w:asciiTheme="minorHAnsi" w:hAnsiTheme="minorHAnsi"/>
        </w:rPr>
        <w:t xml:space="preserve">and the </w:t>
      </w:r>
      <w:r w:rsidR="00960E8E" w:rsidRPr="00660631">
        <w:rPr>
          <w:rStyle w:val="Nenhum"/>
          <w:rFonts w:asciiTheme="minorHAnsi" w:hAnsiTheme="minorHAnsi"/>
        </w:rPr>
        <w:t>macular hole index (MHI</w:t>
      </w:r>
      <w:r w:rsidR="004673E4">
        <w:rPr>
          <w:rStyle w:val="Nenhum"/>
          <w:rFonts w:asciiTheme="minorHAnsi" w:hAnsiTheme="minorHAnsi"/>
        </w:rPr>
        <w:t>: base-diameter/height</w:t>
      </w:r>
      <w:r w:rsidR="00960E8E" w:rsidRPr="00660631">
        <w:rPr>
          <w:rStyle w:val="Nenhum"/>
          <w:rFonts w:asciiTheme="minorHAnsi" w:hAnsiTheme="minorHAnsi"/>
        </w:rPr>
        <w:t>)</w:t>
      </w:r>
      <w:r w:rsidR="004673E4">
        <w:rPr>
          <w:rStyle w:val="Nenhum"/>
          <w:rFonts w:asciiTheme="minorHAnsi" w:hAnsiTheme="minorHAnsi"/>
        </w:rPr>
        <w:t xml:space="preserve"> </w:t>
      </w:r>
      <w:r w:rsidR="00B566BE">
        <w:rPr>
          <w:rStyle w:val="Nenhum"/>
          <w:rFonts w:asciiTheme="minorHAnsi" w:hAnsiTheme="minorHAnsi"/>
        </w:rPr>
        <w:t xml:space="preserve">and the newly proposed double diameter index (D+D: minimum linear </w:t>
      </w:r>
      <w:proofErr w:type="spellStart"/>
      <w:r w:rsidR="00B566BE">
        <w:rPr>
          <w:rStyle w:val="Nenhum"/>
          <w:rFonts w:asciiTheme="minorHAnsi" w:hAnsiTheme="minorHAnsi"/>
        </w:rPr>
        <w:t>dimension+base-diameter</w:t>
      </w:r>
      <w:proofErr w:type="spellEnd"/>
      <w:r w:rsidR="00B566BE">
        <w:rPr>
          <w:rStyle w:val="Nenhum"/>
          <w:rFonts w:asciiTheme="minorHAnsi" w:hAnsiTheme="minorHAnsi"/>
        </w:rPr>
        <w:t xml:space="preserve">) </w:t>
      </w:r>
      <w:r w:rsidR="004673E4">
        <w:rPr>
          <w:rStyle w:val="Nenhum"/>
          <w:rFonts w:asciiTheme="minorHAnsi" w:hAnsiTheme="minorHAnsi"/>
        </w:rPr>
        <w:t>w</w:t>
      </w:r>
      <w:r w:rsidR="00B566BE">
        <w:rPr>
          <w:rStyle w:val="Nenhum"/>
          <w:rFonts w:asciiTheme="minorHAnsi" w:hAnsiTheme="minorHAnsi"/>
        </w:rPr>
        <w:t>ere</w:t>
      </w:r>
      <w:r w:rsidR="004673E4">
        <w:rPr>
          <w:rStyle w:val="Nenhum"/>
          <w:rFonts w:asciiTheme="minorHAnsi" w:hAnsiTheme="minorHAnsi"/>
        </w:rPr>
        <w:t xml:space="preserve"> calculated</w:t>
      </w:r>
      <w:r w:rsidR="00960E8E" w:rsidRPr="00660631">
        <w:rPr>
          <w:rStyle w:val="Nenhum"/>
          <w:rFonts w:asciiTheme="minorHAnsi" w:hAnsiTheme="minorHAnsi"/>
        </w:rPr>
        <w:t>.</w:t>
      </w:r>
      <w:r w:rsidR="00FE4522">
        <w:rPr>
          <w:rStyle w:val="Nenhum"/>
          <w:rFonts w:asciiTheme="minorHAnsi" w:hAnsiTheme="minorHAnsi"/>
        </w:rPr>
        <w:t xml:space="preserve"> The leverage of these </w:t>
      </w:r>
      <w:r w:rsidR="004673E4">
        <w:rPr>
          <w:rStyle w:val="Nenhum"/>
          <w:rFonts w:asciiTheme="minorHAnsi" w:hAnsiTheme="minorHAnsi"/>
        </w:rPr>
        <w:t>parameters</w:t>
      </w:r>
      <w:r w:rsidR="00FE4522">
        <w:rPr>
          <w:rStyle w:val="Nenhum"/>
          <w:rFonts w:asciiTheme="minorHAnsi" w:hAnsiTheme="minorHAnsi"/>
        </w:rPr>
        <w:t xml:space="preserve"> on postoperative MH closure was </w:t>
      </w:r>
      <w:r w:rsidR="004673E4">
        <w:rPr>
          <w:rStyle w:val="Nenhum"/>
          <w:rFonts w:asciiTheme="minorHAnsi" w:hAnsiTheme="minorHAnsi"/>
        </w:rPr>
        <w:t>calculated</w:t>
      </w:r>
      <w:r w:rsidR="00FE4522">
        <w:rPr>
          <w:rStyle w:val="Nenhum"/>
          <w:rFonts w:asciiTheme="minorHAnsi" w:hAnsiTheme="minorHAnsi"/>
        </w:rPr>
        <w:t xml:space="preserve"> by</w:t>
      </w:r>
      <w:r w:rsidR="00FE4522" w:rsidRPr="00FE4522">
        <w:rPr>
          <w:rStyle w:val="Nenhum"/>
          <w:rFonts w:asciiTheme="minorHAnsi" w:hAnsiTheme="minorHAnsi"/>
        </w:rPr>
        <w:t xml:space="preserve"> </w:t>
      </w:r>
      <w:r w:rsidR="00FE4522" w:rsidRPr="00660631">
        <w:rPr>
          <w:rStyle w:val="Nenhum"/>
          <w:rFonts w:asciiTheme="minorHAnsi" w:hAnsiTheme="minorHAnsi"/>
        </w:rPr>
        <w:t>multivariate nominal logistic model</w:t>
      </w:r>
      <w:r w:rsidR="00FE4522">
        <w:rPr>
          <w:rStyle w:val="Nenhum"/>
          <w:rFonts w:asciiTheme="minorHAnsi" w:hAnsiTheme="minorHAnsi"/>
        </w:rPr>
        <w:t>. Additionally,</w:t>
      </w:r>
      <w:r w:rsidR="00960E8E" w:rsidRPr="00660631">
        <w:rPr>
          <w:rStyle w:val="Nenhum"/>
          <w:rFonts w:asciiTheme="minorHAnsi" w:hAnsiTheme="minorHAnsi"/>
        </w:rPr>
        <w:t xml:space="preserve"> preoperative best-corrected visual acuity, duration of symptoms, age, and gender </w:t>
      </w:r>
      <w:r w:rsidR="00B40B09" w:rsidRPr="00660631">
        <w:rPr>
          <w:rStyle w:val="Nenhum"/>
          <w:rFonts w:asciiTheme="minorHAnsi" w:hAnsiTheme="minorHAnsi"/>
        </w:rPr>
        <w:t xml:space="preserve">were </w:t>
      </w:r>
      <w:r w:rsidR="00670664" w:rsidRPr="00660631">
        <w:rPr>
          <w:rStyle w:val="Nenhum"/>
          <w:rFonts w:asciiTheme="minorHAnsi" w:hAnsiTheme="minorHAnsi"/>
        </w:rPr>
        <w:t xml:space="preserve">also </w:t>
      </w:r>
      <w:r w:rsidR="00437BC1">
        <w:rPr>
          <w:rStyle w:val="Nenhum"/>
          <w:rFonts w:asciiTheme="minorHAnsi" w:hAnsiTheme="minorHAnsi"/>
        </w:rPr>
        <w:t xml:space="preserve">considered </w:t>
      </w:r>
      <w:r w:rsidR="00FE4522">
        <w:rPr>
          <w:rStyle w:val="Nenhum"/>
          <w:rFonts w:asciiTheme="minorHAnsi" w:hAnsiTheme="minorHAnsi"/>
        </w:rPr>
        <w:t>as potential effects</w:t>
      </w:r>
      <w:r w:rsidR="004673E4">
        <w:rPr>
          <w:rStyle w:val="Nenhum"/>
          <w:rFonts w:asciiTheme="minorHAnsi" w:hAnsiTheme="minorHAnsi"/>
        </w:rPr>
        <w:t xml:space="preserve"> in</w:t>
      </w:r>
      <w:r w:rsidR="00115ECF">
        <w:rPr>
          <w:rStyle w:val="Nenhum"/>
          <w:rFonts w:asciiTheme="minorHAnsi" w:hAnsiTheme="minorHAnsi"/>
        </w:rPr>
        <w:t xml:space="preserve"> the analysis</w:t>
      </w:r>
      <w:r w:rsidR="00FE4522">
        <w:rPr>
          <w:rStyle w:val="Nenhum"/>
          <w:rFonts w:asciiTheme="minorHAnsi" w:hAnsiTheme="minorHAnsi"/>
        </w:rPr>
        <w:t>.</w:t>
      </w:r>
    </w:p>
    <w:p w14:paraId="2B498B7C" w14:textId="607C681F" w:rsidR="00FE4522" w:rsidRDefault="00863614" w:rsidP="00B64D5F">
      <w:pPr>
        <w:pStyle w:val="CorpoA"/>
        <w:spacing w:line="480" w:lineRule="auto"/>
        <w:ind w:firstLine="0"/>
        <w:jc w:val="left"/>
        <w:rPr>
          <w:rStyle w:val="Nenhum"/>
          <w:rFonts w:asciiTheme="minorHAnsi" w:hAnsiTheme="minorHAnsi"/>
          <w:b/>
          <w:bCs/>
        </w:rPr>
      </w:pPr>
      <w:r w:rsidRPr="00660631">
        <w:rPr>
          <w:rStyle w:val="Nenhum"/>
          <w:rFonts w:asciiTheme="minorHAnsi" w:hAnsiTheme="minorHAnsi"/>
          <w:b/>
          <w:bCs/>
        </w:rPr>
        <w:t>Results</w:t>
      </w:r>
      <w:r w:rsidRPr="00660631">
        <w:rPr>
          <w:rStyle w:val="Nenhum"/>
          <w:rFonts w:asciiTheme="minorHAnsi" w:hAnsiTheme="minorHAnsi"/>
        </w:rPr>
        <w:t xml:space="preserve">: </w:t>
      </w:r>
      <w:r w:rsidR="00670664" w:rsidRPr="00660631">
        <w:rPr>
          <w:rStyle w:val="Nenhum"/>
          <w:rFonts w:asciiTheme="minorHAnsi" w:hAnsiTheme="minorHAnsi"/>
        </w:rPr>
        <w:t xml:space="preserve">A total of </w:t>
      </w:r>
      <w:r w:rsidRPr="00660631">
        <w:rPr>
          <w:rStyle w:val="Nenhum"/>
          <w:rFonts w:asciiTheme="minorHAnsi" w:hAnsiTheme="minorHAnsi"/>
        </w:rPr>
        <w:t xml:space="preserve">65 patients completed </w:t>
      </w:r>
      <w:r w:rsidR="00670664" w:rsidRPr="00660631">
        <w:rPr>
          <w:rStyle w:val="Nenhum"/>
          <w:rFonts w:asciiTheme="minorHAnsi" w:hAnsiTheme="minorHAnsi"/>
        </w:rPr>
        <w:t>48-week follow-up</w:t>
      </w:r>
      <w:r w:rsidR="0086451C" w:rsidRPr="00660631">
        <w:rPr>
          <w:rStyle w:val="Nenhum"/>
          <w:rFonts w:asciiTheme="minorHAnsi" w:hAnsiTheme="minorHAnsi"/>
        </w:rPr>
        <w:t xml:space="preserve">. </w:t>
      </w:r>
      <w:r w:rsidR="00BF151C" w:rsidRPr="00660631">
        <w:rPr>
          <w:rStyle w:val="Nenhum"/>
          <w:rFonts w:asciiTheme="minorHAnsi" w:hAnsiTheme="minorHAnsi"/>
        </w:rPr>
        <w:t>M</w:t>
      </w:r>
      <w:r w:rsidR="00116A37" w:rsidRPr="00660631">
        <w:rPr>
          <w:rStyle w:val="Nenhum"/>
          <w:rFonts w:asciiTheme="minorHAnsi" w:hAnsiTheme="minorHAnsi"/>
        </w:rPr>
        <w:t xml:space="preserve">ean </w:t>
      </w:r>
      <w:r w:rsidR="00BF151C" w:rsidRPr="00660631">
        <w:rPr>
          <w:rStyle w:val="Nenhum"/>
          <w:rFonts w:asciiTheme="minorHAnsi" w:hAnsiTheme="minorHAnsi"/>
        </w:rPr>
        <w:t>(</w:t>
      </w:r>
      <w:r w:rsidR="00116A37" w:rsidRPr="00660631">
        <w:rPr>
          <w:rStyle w:val="Nenhum"/>
          <w:rFonts w:asciiTheme="minorHAnsi" w:hAnsiTheme="minorHAnsi"/>
        </w:rPr>
        <w:t>± SE</w:t>
      </w:r>
      <w:r w:rsidR="00BF151C" w:rsidRPr="00660631">
        <w:rPr>
          <w:rStyle w:val="Nenhum"/>
          <w:rFonts w:asciiTheme="minorHAnsi" w:hAnsiTheme="minorHAnsi"/>
        </w:rPr>
        <w:t>) preoperative</w:t>
      </w:r>
      <w:r w:rsidR="00116A37" w:rsidRPr="00660631">
        <w:rPr>
          <w:rStyle w:val="Nenhum"/>
          <w:rFonts w:asciiTheme="minorHAnsi" w:hAnsiTheme="minorHAnsi"/>
        </w:rPr>
        <w:t xml:space="preserve"> BCVA (</w:t>
      </w:r>
      <w:proofErr w:type="spellStart"/>
      <w:r w:rsidR="00116A37" w:rsidRPr="00660631">
        <w:rPr>
          <w:rStyle w:val="Nenhum"/>
          <w:rFonts w:asciiTheme="minorHAnsi" w:hAnsiTheme="minorHAnsi"/>
        </w:rPr>
        <w:t>logMAR</w:t>
      </w:r>
      <w:proofErr w:type="spellEnd"/>
      <w:r w:rsidR="00116A37" w:rsidRPr="00660631">
        <w:rPr>
          <w:rStyle w:val="Nenhum"/>
          <w:rFonts w:asciiTheme="minorHAnsi" w:hAnsiTheme="minorHAnsi"/>
        </w:rPr>
        <w:t>) was 0.9</w:t>
      </w:r>
      <w:r w:rsidR="00BF151C" w:rsidRPr="00660631">
        <w:rPr>
          <w:rStyle w:val="Nenhum"/>
          <w:rFonts w:asciiTheme="minorHAnsi" w:hAnsiTheme="minorHAnsi"/>
        </w:rPr>
        <w:t>1</w:t>
      </w:r>
      <w:r w:rsidR="00116A37" w:rsidRPr="00660631">
        <w:rPr>
          <w:rStyle w:val="Nenhum"/>
          <w:rFonts w:asciiTheme="minorHAnsi" w:hAnsiTheme="minorHAnsi"/>
        </w:rPr>
        <w:t xml:space="preserve"> ± 0.04 and improved significantly to 0.</w:t>
      </w:r>
      <w:r w:rsidR="00BF151C" w:rsidRPr="00660631">
        <w:rPr>
          <w:rStyle w:val="Nenhum"/>
          <w:rFonts w:asciiTheme="minorHAnsi" w:hAnsiTheme="minorHAnsi"/>
        </w:rPr>
        <w:t>59</w:t>
      </w:r>
      <w:r w:rsidR="00116A37" w:rsidRPr="00660631">
        <w:rPr>
          <w:rStyle w:val="Nenhum"/>
          <w:rFonts w:asciiTheme="minorHAnsi" w:hAnsiTheme="minorHAnsi"/>
        </w:rPr>
        <w:t xml:space="preserve"> ± 0.05</w:t>
      </w:r>
      <w:r w:rsidR="00BF151C" w:rsidRPr="00660631">
        <w:rPr>
          <w:rStyle w:val="Nenhum"/>
          <w:rFonts w:asciiTheme="minorHAnsi" w:hAnsiTheme="minorHAnsi"/>
        </w:rPr>
        <w:t xml:space="preserve"> (P&lt;0.001) after 48 weeks</w:t>
      </w:r>
      <w:r w:rsidR="00116A37" w:rsidRPr="00660631">
        <w:rPr>
          <w:rStyle w:val="Nenhum"/>
          <w:rFonts w:asciiTheme="minorHAnsi" w:hAnsiTheme="minorHAnsi"/>
        </w:rPr>
        <w:t>.</w:t>
      </w:r>
      <w:r w:rsidR="00BF151C" w:rsidRPr="00660631">
        <w:rPr>
          <w:rStyle w:val="Nenhum"/>
          <w:rFonts w:asciiTheme="minorHAnsi" w:hAnsiTheme="minorHAnsi"/>
        </w:rPr>
        <w:t xml:space="preserve"> </w:t>
      </w:r>
      <w:r w:rsidR="009879C9" w:rsidRPr="00660631">
        <w:rPr>
          <w:rStyle w:val="Nenhum"/>
          <w:rFonts w:asciiTheme="minorHAnsi" w:hAnsiTheme="minorHAnsi"/>
        </w:rPr>
        <w:t>MH closure was observed on 49 out of 65 cases (75%).</w:t>
      </w:r>
      <w:r w:rsidR="0091655B" w:rsidRPr="00660631">
        <w:rPr>
          <w:rStyle w:val="Nenhum"/>
          <w:rFonts w:asciiTheme="minorHAnsi" w:hAnsiTheme="minorHAnsi"/>
        </w:rPr>
        <w:t xml:space="preserve"> </w:t>
      </w:r>
      <w:r w:rsidR="00C904A2" w:rsidRPr="00660631">
        <w:rPr>
          <w:rStyle w:val="Nenhum"/>
          <w:rFonts w:asciiTheme="minorHAnsi" w:hAnsiTheme="minorHAnsi"/>
        </w:rPr>
        <w:t>Mean p</w:t>
      </w:r>
      <w:r w:rsidR="0091655B" w:rsidRPr="00660631">
        <w:rPr>
          <w:rStyle w:val="Nenhum"/>
          <w:rFonts w:asciiTheme="minorHAnsi" w:hAnsiTheme="minorHAnsi"/>
        </w:rPr>
        <w:t xml:space="preserve">reoperative </w:t>
      </w:r>
      <w:r w:rsidR="00C904A2" w:rsidRPr="00660631">
        <w:rPr>
          <w:rStyle w:val="Nenhum"/>
          <w:rFonts w:asciiTheme="minorHAnsi" w:hAnsiTheme="minorHAnsi"/>
        </w:rPr>
        <w:t>MHI was 0.46 ± 0.02; (height = 444.5</w:t>
      </w:r>
      <w:r w:rsidR="004673E4">
        <w:rPr>
          <w:rStyle w:val="Nenhum"/>
          <w:rFonts w:asciiTheme="minorHAnsi" w:hAnsiTheme="minorHAnsi"/>
        </w:rPr>
        <w:t xml:space="preserve"> </w:t>
      </w:r>
      <w:r w:rsidR="00C904A2" w:rsidRPr="00660631">
        <w:rPr>
          <w:rStyle w:val="Nenhum"/>
          <w:rFonts w:asciiTheme="minorHAnsi" w:hAnsiTheme="minorHAnsi"/>
        </w:rPr>
        <w:t>±</w:t>
      </w:r>
      <w:r w:rsidR="004673E4">
        <w:rPr>
          <w:rStyle w:val="Nenhum"/>
          <w:rFonts w:asciiTheme="minorHAnsi" w:hAnsiTheme="minorHAnsi"/>
        </w:rPr>
        <w:t xml:space="preserve"> </w:t>
      </w:r>
      <w:r w:rsidR="00C904A2" w:rsidRPr="00660631">
        <w:rPr>
          <w:rStyle w:val="Nenhum"/>
          <w:rFonts w:asciiTheme="minorHAnsi" w:hAnsiTheme="minorHAnsi"/>
        </w:rPr>
        <w:t>7.7 µm; base-</w:t>
      </w:r>
      <w:r w:rsidR="00CE2B57">
        <w:rPr>
          <w:rStyle w:val="Nenhum"/>
          <w:rFonts w:asciiTheme="minorHAnsi" w:hAnsiTheme="minorHAnsi"/>
        </w:rPr>
        <w:t>diameter</w:t>
      </w:r>
      <w:r w:rsidR="00C904A2" w:rsidRPr="00660631">
        <w:rPr>
          <w:rStyle w:val="Nenhum"/>
          <w:rFonts w:asciiTheme="minorHAnsi" w:hAnsiTheme="minorHAnsi"/>
        </w:rPr>
        <w:t xml:space="preserve"> = 1057.6</w:t>
      </w:r>
      <w:r w:rsidR="004673E4">
        <w:rPr>
          <w:rStyle w:val="Nenhum"/>
          <w:rFonts w:asciiTheme="minorHAnsi" w:hAnsiTheme="minorHAnsi"/>
        </w:rPr>
        <w:t xml:space="preserve"> </w:t>
      </w:r>
      <w:r w:rsidR="00C904A2" w:rsidRPr="00660631">
        <w:rPr>
          <w:rStyle w:val="Nenhum"/>
          <w:rFonts w:asciiTheme="minorHAnsi" w:hAnsiTheme="minorHAnsi"/>
        </w:rPr>
        <w:t>±</w:t>
      </w:r>
      <w:r w:rsidR="004673E4">
        <w:rPr>
          <w:rStyle w:val="Nenhum"/>
          <w:rFonts w:asciiTheme="minorHAnsi" w:hAnsiTheme="minorHAnsi"/>
        </w:rPr>
        <w:t xml:space="preserve"> </w:t>
      </w:r>
      <w:r w:rsidR="00C904A2" w:rsidRPr="00660631">
        <w:rPr>
          <w:rStyle w:val="Nenhum"/>
          <w:rFonts w:asciiTheme="minorHAnsi" w:hAnsiTheme="minorHAnsi"/>
        </w:rPr>
        <w:t>41.1 µm; and size = 475.0</w:t>
      </w:r>
      <w:r w:rsidR="004673E4">
        <w:rPr>
          <w:rStyle w:val="Nenhum"/>
          <w:rFonts w:asciiTheme="minorHAnsi" w:hAnsiTheme="minorHAnsi"/>
        </w:rPr>
        <w:t xml:space="preserve"> </w:t>
      </w:r>
      <w:r w:rsidR="00C904A2" w:rsidRPr="00660631">
        <w:rPr>
          <w:rStyle w:val="Nenhum"/>
          <w:rFonts w:asciiTheme="minorHAnsi" w:hAnsiTheme="minorHAnsi"/>
        </w:rPr>
        <w:t>±</w:t>
      </w:r>
      <w:r w:rsidR="004673E4">
        <w:rPr>
          <w:rStyle w:val="Nenhum"/>
          <w:rFonts w:asciiTheme="minorHAnsi" w:hAnsiTheme="minorHAnsi"/>
        </w:rPr>
        <w:t xml:space="preserve"> </w:t>
      </w:r>
      <w:r w:rsidR="00C904A2" w:rsidRPr="00660631">
        <w:rPr>
          <w:rStyle w:val="Nenhum"/>
          <w:rFonts w:asciiTheme="minorHAnsi" w:hAnsiTheme="minorHAnsi"/>
        </w:rPr>
        <w:t>25.1 µm).</w:t>
      </w:r>
      <w:r w:rsidR="00FE4522" w:rsidRPr="00FE4522">
        <w:rPr>
          <w:rFonts w:asciiTheme="minorHAnsi" w:hAnsiTheme="minorHAnsi"/>
        </w:rPr>
        <w:t xml:space="preserve"> </w:t>
      </w:r>
      <w:r w:rsidR="00FE4522">
        <w:rPr>
          <w:rFonts w:asciiTheme="minorHAnsi" w:hAnsiTheme="minorHAnsi"/>
        </w:rPr>
        <w:t>The</w:t>
      </w:r>
      <w:r w:rsidR="00CE2B57">
        <w:rPr>
          <w:rFonts w:asciiTheme="minorHAnsi" w:hAnsiTheme="minorHAnsi"/>
        </w:rPr>
        <w:t xml:space="preserve">re was a significant </w:t>
      </w:r>
      <w:r w:rsidR="00FE4522">
        <w:rPr>
          <w:rFonts w:asciiTheme="minorHAnsi" w:hAnsiTheme="minorHAnsi"/>
        </w:rPr>
        <w:t>influence</w:t>
      </w:r>
      <w:r w:rsidR="00CE2B57">
        <w:rPr>
          <w:rFonts w:asciiTheme="minorHAnsi" w:hAnsiTheme="minorHAnsi"/>
        </w:rPr>
        <w:t xml:space="preserve"> of MH base-diameter</w:t>
      </w:r>
      <w:r w:rsidR="00B566BE">
        <w:rPr>
          <w:rFonts w:asciiTheme="minorHAnsi" w:hAnsiTheme="minorHAnsi"/>
        </w:rPr>
        <w:t>, D+D</w:t>
      </w:r>
      <w:r w:rsidR="00CE2B57">
        <w:rPr>
          <w:rFonts w:asciiTheme="minorHAnsi" w:hAnsiTheme="minorHAnsi"/>
        </w:rPr>
        <w:t xml:space="preserve"> and</w:t>
      </w:r>
      <w:r w:rsidR="00FE4522">
        <w:rPr>
          <w:rFonts w:asciiTheme="minorHAnsi" w:hAnsiTheme="minorHAnsi"/>
        </w:rPr>
        <w:t xml:space="preserve"> MHI</w:t>
      </w:r>
      <w:r w:rsidR="00CE2B57">
        <w:rPr>
          <w:rFonts w:asciiTheme="minorHAnsi" w:hAnsiTheme="minorHAnsi"/>
        </w:rPr>
        <w:t xml:space="preserve"> on MH closure (P = 0.0005). We estimated that a </w:t>
      </w:r>
      <w:r w:rsidR="00FE4522">
        <w:rPr>
          <w:rFonts w:cstheme="minorHAnsi"/>
        </w:rPr>
        <w:t xml:space="preserve">high probability of macular closure could be expected for OCTs showing base diameter smaller than 884.2 µm ± 39.0 µm, and this likelihood decreases from this point at ratio of 11.16 % ± 0.84 % </w:t>
      </w:r>
      <w:r w:rsidR="004673E4">
        <w:rPr>
          <w:rFonts w:cstheme="minorHAnsi"/>
        </w:rPr>
        <w:t>/ 100 µm</w:t>
      </w:r>
      <w:r w:rsidR="00FE4522">
        <w:rPr>
          <w:rFonts w:cstheme="minorHAnsi"/>
        </w:rPr>
        <w:t xml:space="preserve">. </w:t>
      </w:r>
    </w:p>
    <w:p w14:paraId="3BC2BBB4" w14:textId="6E3A3BC5" w:rsidR="00BA2B7A" w:rsidRPr="00660631" w:rsidRDefault="00863614" w:rsidP="00B64D5F">
      <w:pPr>
        <w:pStyle w:val="CorpoA"/>
        <w:spacing w:line="480" w:lineRule="auto"/>
        <w:ind w:firstLine="0"/>
        <w:jc w:val="left"/>
        <w:rPr>
          <w:rStyle w:val="Nenhum"/>
          <w:rFonts w:asciiTheme="minorHAnsi" w:hAnsiTheme="minorHAnsi"/>
        </w:rPr>
      </w:pPr>
      <w:r w:rsidRPr="00660631">
        <w:rPr>
          <w:rStyle w:val="Nenhum"/>
          <w:rFonts w:asciiTheme="minorHAnsi" w:hAnsiTheme="minorHAnsi"/>
          <w:b/>
          <w:bCs/>
        </w:rPr>
        <w:t>Conclusion:</w:t>
      </w:r>
      <w:r w:rsidR="00387385" w:rsidRPr="00660631">
        <w:rPr>
          <w:rStyle w:val="Nenhum"/>
          <w:rFonts w:asciiTheme="minorHAnsi" w:hAnsiTheme="minorHAnsi"/>
        </w:rPr>
        <w:t xml:space="preserve"> </w:t>
      </w:r>
      <w:r w:rsidR="00BA2B7A" w:rsidRPr="00660631">
        <w:rPr>
          <w:rStyle w:val="Nenhum"/>
          <w:rFonts w:asciiTheme="minorHAnsi" w:hAnsiTheme="minorHAnsi"/>
        </w:rPr>
        <w:t xml:space="preserve">It is possible to estimate the probability of macular closure using pre-operative measurements on OCT images. </w:t>
      </w:r>
      <w:r w:rsidR="00660631" w:rsidRPr="00660631">
        <w:rPr>
          <w:rStyle w:val="Nenhum"/>
          <w:rFonts w:asciiTheme="minorHAnsi" w:hAnsiTheme="minorHAnsi"/>
        </w:rPr>
        <w:t>These estimates</w:t>
      </w:r>
      <w:r w:rsidR="00BA2B7A" w:rsidRPr="00660631">
        <w:rPr>
          <w:rStyle w:val="Nenhum"/>
          <w:rFonts w:asciiTheme="minorHAnsi" w:hAnsiTheme="minorHAnsi"/>
        </w:rPr>
        <w:t xml:space="preserve"> could be used to improve patient and surgeon awareness of anatomical success likelihood</w:t>
      </w:r>
      <w:r w:rsidR="00AB714F">
        <w:rPr>
          <w:rStyle w:val="Nenhum"/>
          <w:rFonts w:asciiTheme="minorHAnsi" w:hAnsiTheme="minorHAnsi"/>
        </w:rPr>
        <w:t xml:space="preserve"> following traditional ILM peeling</w:t>
      </w:r>
      <w:r w:rsidR="00660631" w:rsidRPr="00660631">
        <w:rPr>
          <w:rStyle w:val="Nenhum"/>
          <w:rFonts w:asciiTheme="minorHAnsi" w:hAnsiTheme="minorHAnsi"/>
        </w:rPr>
        <w:t>. Data from larger cohorts should be used to confirm these results.</w:t>
      </w:r>
    </w:p>
    <w:p w14:paraId="3D4F231E" w14:textId="77777777" w:rsidR="00B8381E" w:rsidRDefault="00863614" w:rsidP="00B64D5F">
      <w:pPr>
        <w:pStyle w:val="CorpoA"/>
        <w:spacing w:line="480" w:lineRule="auto"/>
        <w:ind w:firstLine="0"/>
        <w:jc w:val="left"/>
        <w:rPr>
          <w:rStyle w:val="Nenhum"/>
          <w:rFonts w:asciiTheme="minorHAnsi" w:hAnsiTheme="minorHAnsi"/>
        </w:rPr>
      </w:pPr>
      <w:r w:rsidRPr="00660631">
        <w:rPr>
          <w:rStyle w:val="Nenhum"/>
          <w:rFonts w:asciiTheme="minorHAnsi" w:hAnsiTheme="minorHAnsi"/>
          <w:b/>
          <w:bCs/>
        </w:rPr>
        <w:t>Key-words:</w:t>
      </w:r>
      <w:r w:rsidR="00C94DEE" w:rsidRPr="00660631">
        <w:rPr>
          <w:rStyle w:val="Nenhum"/>
          <w:rFonts w:asciiTheme="minorHAnsi" w:hAnsiTheme="minorHAnsi"/>
        </w:rPr>
        <w:t xml:space="preserve"> vitrectomy</w:t>
      </w:r>
      <w:r w:rsidRPr="00660631">
        <w:rPr>
          <w:rStyle w:val="Nenhum"/>
          <w:rFonts w:asciiTheme="minorHAnsi" w:hAnsiTheme="minorHAnsi"/>
        </w:rPr>
        <w:t>; macular hole</w:t>
      </w:r>
      <w:r w:rsidR="00C57AA3" w:rsidRPr="00660631">
        <w:rPr>
          <w:rStyle w:val="Nenhum"/>
          <w:rFonts w:asciiTheme="minorHAnsi" w:hAnsiTheme="minorHAnsi"/>
        </w:rPr>
        <w:t xml:space="preserve"> closure</w:t>
      </w:r>
      <w:r w:rsidRPr="00660631">
        <w:rPr>
          <w:rStyle w:val="Nenhum"/>
          <w:rFonts w:asciiTheme="minorHAnsi" w:hAnsiTheme="minorHAnsi"/>
        </w:rPr>
        <w:t>,</w:t>
      </w:r>
      <w:r w:rsidR="00C57AA3" w:rsidRPr="00660631">
        <w:rPr>
          <w:rStyle w:val="Nenhum"/>
          <w:rFonts w:asciiTheme="minorHAnsi" w:hAnsiTheme="minorHAnsi"/>
        </w:rPr>
        <w:t xml:space="preserve"> </w:t>
      </w:r>
      <w:r w:rsidRPr="00660631">
        <w:rPr>
          <w:rStyle w:val="Nenhum"/>
          <w:rFonts w:asciiTheme="minorHAnsi" w:hAnsiTheme="minorHAnsi"/>
        </w:rPr>
        <w:t>SD-OCT,</w:t>
      </w:r>
      <w:r w:rsidR="00C57DCD" w:rsidRPr="00660631">
        <w:rPr>
          <w:rStyle w:val="Nenhum"/>
          <w:rFonts w:asciiTheme="minorHAnsi" w:hAnsiTheme="minorHAnsi"/>
        </w:rPr>
        <w:t xml:space="preserve"> macular surgery</w:t>
      </w:r>
      <w:r w:rsidR="00B8381E">
        <w:rPr>
          <w:rStyle w:val="Nenhum"/>
          <w:rFonts w:asciiTheme="minorHAnsi" w:hAnsiTheme="minorHAnsi"/>
        </w:rPr>
        <w:t>, macular hole.</w:t>
      </w:r>
    </w:p>
    <w:p w14:paraId="1B353A66" w14:textId="4B13E149" w:rsidR="00863614" w:rsidRDefault="00863614" w:rsidP="00B64D5F">
      <w:pPr>
        <w:pStyle w:val="CorpoA"/>
        <w:spacing w:line="480" w:lineRule="auto"/>
        <w:ind w:firstLine="0"/>
        <w:jc w:val="left"/>
        <w:rPr>
          <w:rStyle w:val="Nenhum"/>
          <w:rFonts w:asciiTheme="minorHAnsi" w:hAnsiTheme="minorHAnsi"/>
        </w:rPr>
      </w:pPr>
    </w:p>
    <w:p w14:paraId="7D2271A3" w14:textId="1E339904" w:rsidR="00863614" w:rsidRPr="00660631" w:rsidRDefault="00863614" w:rsidP="00B64D5F">
      <w:pPr>
        <w:pStyle w:val="CorpoA"/>
        <w:spacing w:line="480" w:lineRule="auto"/>
        <w:ind w:firstLine="0"/>
        <w:jc w:val="left"/>
        <w:rPr>
          <w:rStyle w:val="Nenhum"/>
          <w:rFonts w:asciiTheme="minorHAnsi" w:hAnsiTheme="minorHAnsi"/>
          <w:sz w:val="28"/>
          <w:szCs w:val="28"/>
        </w:rPr>
      </w:pPr>
      <w:r w:rsidRPr="00660631">
        <w:rPr>
          <w:rStyle w:val="Nenhum"/>
          <w:rFonts w:asciiTheme="minorHAnsi" w:hAnsiTheme="minorHAnsi"/>
          <w:sz w:val="28"/>
          <w:szCs w:val="28"/>
        </w:rPr>
        <w:lastRenderedPageBreak/>
        <w:t>INTRODUCTION</w:t>
      </w:r>
    </w:p>
    <w:p w14:paraId="7AD82B3E" w14:textId="796A23D2" w:rsidR="00956753" w:rsidRPr="00045AD9" w:rsidRDefault="00863614" w:rsidP="00B64D5F">
      <w:pPr>
        <w:pStyle w:val="CorpoA"/>
        <w:spacing w:line="480" w:lineRule="auto"/>
        <w:jc w:val="left"/>
        <w:rPr>
          <w:rStyle w:val="Nenhum"/>
          <w:rFonts w:asciiTheme="minorHAnsi" w:hAnsiTheme="minorHAnsi"/>
        </w:rPr>
      </w:pPr>
      <w:r w:rsidRPr="00660631">
        <w:rPr>
          <w:rStyle w:val="Nenhum"/>
          <w:rFonts w:asciiTheme="minorHAnsi" w:hAnsiTheme="minorHAnsi"/>
        </w:rPr>
        <w:t>Macular hole (MH) is a pathological cond</w:t>
      </w:r>
      <w:r w:rsidR="00847B9F" w:rsidRPr="00660631">
        <w:rPr>
          <w:rStyle w:val="Nenhum"/>
          <w:rFonts w:asciiTheme="minorHAnsi" w:hAnsiTheme="minorHAnsi"/>
        </w:rPr>
        <w:t xml:space="preserve">ition caused by </w:t>
      </w:r>
      <w:r w:rsidR="008B50FE" w:rsidRPr="00660631">
        <w:rPr>
          <w:rStyle w:val="Nenhum"/>
          <w:rFonts w:asciiTheme="minorHAnsi" w:hAnsiTheme="minorHAnsi"/>
        </w:rPr>
        <w:t xml:space="preserve">a host of </w:t>
      </w:r>
      <w:r w:rsidR="00847B9F" w:rsidRPr="00660631">
        <w:rPr>
          <w:rStyle w:val="Nenhum"/>
          <w:rFonts w:asciiTheme="minorHAnsi" w:hAnsiTheme="minorHAnsi"/>
        </w:rPr>
        <w:t>differ</w:t>
      </w:r>
      <w:r w:rsidR="00C94DEE" w:rsidRPr="00660631">
        <w:rPr>
          <w:rStyle w:val="Nenhum"/>
          <w:rFonts w:asciiTheme="minorHAnsi" w:hAnsiTheme="minorHAnsi"/>
        </w:rPr>
        <w:t>ent forces acting on the vitreo</w:t>
      </w:r>
      <w:r w:rsidR="008B50FE" w:rsidRPr="00660631">
        <w:rPr>
          <w:rStyle w:val="Nenhum"/>
          <w:rFonts w:asciiTheme="minorHAnsi" w:hAnsiTheme="minorHAnsi"/>
        </w:rPr>
        <w:t>retinal interface and</w:t>
      </w:r>
      <w:r w:rsidR="00847B9F" w:rsidRPr="00660631">
        <w:rPr>
          <w:rStyle w:val="Nenhum"/>
          <w:rFonts w:asciiTheme="minorHAnsi" w:hAnsiTheme="minorHAnsi"/>
        </w:rPr>
        <w:t xml:space="preserve"> leadi</w:t>
      </w:r>
      <w:r w:rsidR="008B50FE" w:rsidRPr="00660631">
        <w:rPr>
          <w:rStyle w:val="Nenhum"/>
          <w:rFonts w:asciiTheme="minorHAnsi" w:hAnsiTheme="minorHAnsi"/>
        </w:rPr>
        <w:t>n</w:t>
      </w:r>
      <w:r w:rsidR="00847B9F" w:rsidRPr="00660631">
        <w:rPr>
          <w:rStyle w:val="Nenhum"/>
          <w:rFonts w:asciiTheme="minorHAnsi" w:hAnsiTheme="minorHAnsi"/>
        </w:rPr>
        <w:t xml:space="preserve">g to a splitting or </w:t>
      </w:r>
      <w:r w:rsidRPr="00660631">
        <w:rPr>
          <w:rStyle w:val="Nenhum"/>
          <w:rFonts w:asciiTheme="minorHAnsi" w:hAnsiTheme="minorHAnsi"/>
        </w:rPr>
        <w:t xml:space="preserve">dehiscence </w:t>
      </w:r>
      <w:r w:rsidR="008B50FE" w:rsidRPr="00660631">
        <w:rPr>
          <w:rStyle w:val="Nenhum"/>
          <w:rFonts w:asciiTheme="minorHAnsi" w:hAnsiTheme="minorHAnsi"/>
        </w:rPr>
        <w:t>of</w:t>
      </w:r>
      <w:r w:rsidR="0059063E" w:rsidRPr="00660631">
        <w:rPr>
          <w:rStyle w:val="Nenhum"/>
          <w:rFonts w:asciiTheme="minorHAnsi" w:hAnsiTheme="minorHAnsi"/>
        </w:rPr>
        <w:t xml:space="preserve"> the fovea</w:t>
      </w:r>
      <w:r w:rsidR="008F44C2">
        <w:rPr>
          <w:rStyle w:val="Nenhum"/>
          <w:rFonts w:asciiTheme="minorHAnsi" w:hAnsiTheme="minorHAnsi"/>
        </w:rPr>
        <w:t>,</w:t>
      </w:r>
      <w:r w:rsidR="00BA0B1A">
        <w:rPr>
          <w:rStyle w:val="Nenhum"/>
          <w:rFonts w:asciiTheme="minorHAnsi" w:hAnsiTheme="minorHAnsi"/>
        </w:rPr>
        <w:fldChar w:fldCharType="begin"/>
      </w:r>
      <w:r w:rsidR="00923068">
        <w:rPr>
          <w:rStyle w:val="Nenhum"/>
          <w:rFonts w:asciiTheme="minorHAnsi" w:hAnsiTheme="minorHAnsi"/>
        </w:rPr>
        <w:instrText xml:space="preserve"> ADDIN EN.CITE &lt;EndNote&gt;&lt;Cite&gt;&lt;Author&gt;Gass&lt;/Author&gt;&lt;Year&gt;1988&lt;/Year&gt;&lt;RecNum&gt;705&lt;/RecNum&gt;&lt;DisplayText&gt;&lt;style face="superscript"&gt;1&lt;/style&gt;&lt;/DisplayText&gt;&lt;record&gt;&lt;rec-number&gt;705&lt;/rec-number&gt;&lt;foreign-keys&gt;&lt;key app="EN" db-id="swfsrfasraes0de9xdn5w0shv5tf2w5rr5ar" timestamp="1562249513"&gt;705&lt;/key&gt;&lt;/foreign-keys&gt;&lt;ref-type name="Journal Article"&gt;17&lt;/ref-type&gt;&lt;contributors&gt;&lt;authors&gt;&lt;author&gt;Gass, J. D.&lt;/author&gt;&lt;/authors&gt;&lt;/contributors&gt;&lt;auth-address&gt;Department of Ophthalmology, Bascom Palmer Eye Institute, University of Miami School of Medicine, FL 33101.&lt;/auth-address&gt;&lt;titles&gt;&lt;title&gt;Idiopathic senile macular hole. Its early stages and pathogenesis&lt;/title&gt;&lt;secondary-title&gt;Arch Ophthalmol&lt;/secondary-title&gt;&lt;/titles&gt;&lt;periodical&gt;&lt;full-title&gt;Arch Ophthalmol&lt;/full-title&gt;&lt;/periodical&gt;&lt;pages&gt;629-39&lt;/pages&gt;&lt;volume&gt;106&lt;/volume&gt;&lt;number&gt;5&lt;/number&gt;&lt;edition&gt;1988/05/01&lt;/edition&gt;&lt;keywords&gt;&lt;keyword&gt;Aged&lt;/keyword&gt;&lt;keyword&gt;Female&lt;/keyword&gt;&lt;keyword&gt;Humans&lt;/keyword&gt;&lt;keyword&gt;Male&lt;/keyword&gt;&lt;keyword&gt;Middle Aged&lt;/keyword&gt;&lt;keyword&gt;Retinal Detachment/physiopathology&lt;/keyword&gt;&lt;keyword&gt;Retinal Perforations/pathology/*physiopathology&lt;/keyword&gt;&lt;keyword&gt;Visual Acuity&lt;/keyword&gt;&lt;keyword&gt;Vitreous Body/physiopathology&lt;/keyword&gt;&lt;/keywords&gt;&lt;dates&gt;&lt;year&gt;1988&lt;/year&gt;&lt;pub-dates&gt;&lt;date&gt;May&lt;/date&gt;&lt;/pub-dates&gt;&lt;/dates&gt;&lt;isbn&gt;0003-9950 (Print)&amp;#xD;0003-9950 (Linking)&lt;/isbn&gt;&lt;accession-num&gt;3358729&lt;/accession-num&gt;&lt;urls&gt;&lt;related-urls&gt;&lt;url&gt;https://www.ncbi.nlm.nih.gov/pubmed/3358729&lt;/url&gt;&lt;url&gt;https://jamanetwork.com/journals/jamaophthalmology/article-abstract/637249&lt;/url&gt;&lt;/related-urls&gt;&lt;/urls&gt;&lt;/record&gt;&lt;/Cite&gt;&lt;/EndNote&gt;</w:instrText>
      </w:r>
      <w:r w:rsidR="00BA0B1A">
        <w:rPr>
          <w:rStyle w:val="Nenhum"/>
          <w:rFonts w:asciiTheme="minorHAnsi" w:hAnsiTheme="minorHAnsi"/>
        </w:rPr>
        <w:fldChar w:fldCharType="separate"/>
      </w:r>
      <w:r w:rsidR="00BA0B1A" w:rsidRPr="00BA0B1A">
        <w:rPr>
          <w:rStyle w:val="Nenhum"/>
          <w:rFonts w:asciiTheme="minorHAnsi" w:hAnsiTheme="minorHAnsi"/>
          <w:noProof/>
          <w:vertAlign w:val="superscript"/>
        </w:rPr>
        <w:t>1</w:t>
      </w:r>
      <w:r w:rsidR="00BA0B1A">
        <w:rPr>
          <w:rStyle w:val="Nenhum"/>
          <w:rFonts w:asciiTheme="minorHAnsi" w:hAnsiTheme="minorHAnsi"/>
        </w:rPr>
        <w:fldChar w:fldCharType="end"/>
      </w:r>
      <w:r w:rsidR="008F44C2">
        <w:rPr>
          <w:rStyle w:val="Nenhum"/>
          <w:rFonts w:asciiTheme="minorHAnsi" w:hAnsiTheme="minorHAnsi"/>
        </w:rPr>
        <w:t xml:space="preserve"> with</w:t>
      </w:r>
      <w:r w:rsidR="00045AD9">
        <w:rPr>
          <w:rStyle w:val="Nenhum"/>
          <w:rFonts w:asciiTheme="minorHAnsi" w:hAnsiTheme="minorHAnsi"/>
        </w:rPr>
        <w:t xml:space="preserve"> prevalence </w:t>
      </w:r>
      <w:r w:rsidR="008F44C2">
        <w:rPr>
          <w:rStyle w:val="Nenhum"/>
          <w:rFonts w:asciiTheme="minorHAnsi" w:hAnsiTheme="minorHAnsi"/>
        </w:rPr>
        <w:t xml:space="preserve">varying </w:t>
      </w:r>
      <w:r w:rsidR="00EA79D4">
        <w:rPr>
          <w:rStyle w:val="Nenhum"/>
          <w:rFonts w:asciiTheme="minorHAnsi" w:hAnsiTheme="minorHAnsi"/>
        </w:rPr>
        <w:t>from 0.1 to 0.4</w:t>
      </w:r>
      <w:r w:rsidR="00045AD9">
        <w:rPr>
          <w:rStyle w:val="Nenhum"/>
          <w:rFonts w:asciiTheme="minorHAnsi" w:hAnsiTheme="minorHAnsi"/>
        </w:rPr>
        <w:t>%</w:t>
      </w:r>
      <w:r w:rsidR="00EA79D4">
        <w:rPr>
          <w:rStyle w:val="Nenhum"/>
          <w:rFonts w:asciiTheme="minorHAnsi" w:hAnsiTheme="minorHAnsi"/>
        </w:rPr>
        <w:t>, depending on the studied population,</w:t>
      </w:r>
      <w:r w:rsidR="00045AD9">
        <w:rPr>
          <w:rStyle w:val="Nenhum"/>
          <w:rFonts w:asciiTheme="minorHAnsi" w:hAnsiTheme="minorHAnsi"/>
        </w:rPr>
        <w:t xml:space="preserve"> and </w:t>
      </w:r>
      <w:r w:rsidR="008F44C2">
        <w:rPr>
          <w:rStyle w:val="Nenhum"/>
          <w:rFonts w:asciiTheme="minorHAnsi" w:hAnsiTheme="minorHAnsi"/>
        </w:rPr>
        <w:t xml:space="preserve">is more prevalent in </w:t>
      </w:r>
      <w:r w:rsidR="00855E6E">
        <w:rPr>
          <w:rStyle w:val="Nenhum"/>
          <w:rFonts w:asciiTheme="minorHAnsi" w:hAnsiTheme="minorHAnsi"/>
        </w:rPr>
        <w:t xml:space="preserve">older </w:t>
      </w:r>
      <w:r w:rsidR="00045AD9">
        <w:rPr>
          <w:rStyle w:val="Nenhum"/>
          <w:rFonts w:asciiTheme="minorHAnsi" w:hAnsiTheme="minorHAnsi"/>
        </w:rPr>
        <w:t>women</w:t>
      </w:r>
      <w:r w:rsidR="008F44C2">
        <w:rPr>
          <w:rStyle w:val="Nenhum"/>
          <w:rFonts w:asciiTheme="minorHAnsi" w:hAnsiTheme="minorHAnsi"/>
        </w:rPr>
        <w:t>,</w:t>
      </w:r>
      <w:r w:rsidR="00CE6D41" w:rsidRPr="00045AD9">
        <w:rPr>
          <w:rStyle w:val="Nenhum"/>
          <w:rFonts w:asciiTheme="minorHAnsi" w:hAnsiTheme="minorHAnsi"/>
        </w:rPr>
        <w:fldChar w:fldCharType="begin">
          <w:fldData xml:space="preserve">PEVuZE5vdGU+PENpdGU+PEF1dGhvcj5NZXVlcjwvQXV0aG9yPjxZZWFyPjIwMTU8L1llYXI+PFJl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=
</w:fldData>
        </w:fldChar>
      </w:r>
      <w:r w:rsidR="00923068">
        <w:rPr>
          <w:rStyle w:val="Nenhum"/>
          <w:rFonts w:asciiTheme="minorHAnsi" w:hAnsiTheme="minorHAnsi"/>
        </w:rPr>
        <w:instrText xml:space="preserve"> ADDIN EN.CITE </w:instrText>
      </w:r>
      <w:r w:rsidR="00923068">
        <w:rPr>
          <w:rStyle w:val="Nenhum"/>
          <w:rFonts w:asciiTheme="minorHAnsi" w:hAnsiTheme="minorHAnsi"/>
        </w:rPr>
        <w:fldChar w:fldCharType="begin">
          <w:fldData xml:space="preserve">PEVuZE5vdGU+PENpdGU+PEF1dGhvcj5NZXVlcjwvQXV0aG9yPjxZZWFyPjIwMTU8L1llYXI+PFJl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=
</w:fldData>
        </w:fldChar>
      </w:r>
      <w:r w:rsidR="00923068">
        <w:rPr>
          <w:rStyle w:val="Nenhum"/>
          <w:rFonts w:asciiTheme="minorHAnsi" w:hAnsiTheme="minorHAnsi"/>
        </w:rPr>
        <w:instrText xml:space="preserve"> ADDIN EN.CITE.DATA </w:instrText>
      </w:r>
      <w:r w:rsidR="00923068">
        <w:rPr>
          <w:rStyle w:val="Nenhum"/>
          <w:rFonts w:asciiTheme="minorHAnsi" w:hAnsiTheme="minorHAnsi"/>
        </w:rPr>
      </w:r>
      <w:r w:rsidR="00923068">
        <w:rPr>
          <w:rStyle w:val="Nenhum"/>
          <w:rFonts w:asciiTheme="minorHAnsi" w:hAnsiTheme="minorHAnsi"/>
        </w:rPr>
        <w:fldChar w:fldCharType="end"/>
      </w:r>
      <w:r w:rsidR="00CE6D41" w:rsidRPr="00045AD9">
        <w:rPr>
          <w:rStyle w:val="Nenhum"/>
          <w:rFonts w:asciiTheme="minorHAnsi" w:hAnsiTheme="minorHAnsi"/>
        </w:rPr>
      </w:r>
      <w:r w:rsidR="00CE6D41" w:rsidRPr="00045AD9">
        <w:rPr>
          <w:rStyle w:val="Nenhum"/>
          <w:rFonts w:asciiTheme="minorHAnsi" w:hAnsiTheme="minorHAnsi"/>
        </w:rPr>
        <w:fldChar w:fldCharType="separate"/>
      </w:r>
      <w:r w:rsidR="00597EE2" w:rsidRPr="00597EE2">
        <w:rPr>
          <w:rStyle w:val="Nenhum"/>
          <w:rFonts w:asciiTheme="minorHAnsi" w:hAnsiTheme="minorHAnsi"/>
          <w:noProof/>
          <w:vertAlign w:val="superscript"/>
        </w:rPr>
        <w:t>2-5</w:t>
      </w:r>
      <w:r w:rsidR="00CE6D41" w:rsidRPr="00045AD9">
        <w:rPr>
          <w:rStyle w:val="Nenhum"/>
          <w:rFonts w:asciiTheme="minorHAnsi" w:hAnsiTheme="minorHAnsi"/>
        </w:rPr>
        <w:fldChar w:fldCharType="end"/>
      </w:r>
      <w:r w:rsidR="00512A69">
        <w:rPr>
          <w:rStyle w:val="Nenhum"/>
          <w:rFonts w:asciiTheme="minorHAnsi" w:hAnsiTheme="minorHAnsi"/>
        </w:rPr>
        <w:t xml:space="preserve"> </w:t>
      </w:r>
      <w:r w:rsidR="00F13FB8">
        <w:rPr>
          <w:rStyle w:val="Nenhum"/>
          <w:rFonts w:asciiTheme="minorHAnsi" w:hAnsiTheme="minorHAnsi"/>
        </w:rPr>
        <w:t>with a reported</w:t>
      </w:r>
      <w:r w:rsidR="00C826FE">
        <w:rPr>
          <w:rStyle w:val="Nenhum"/>
          <w:rFonts w:asciiTheme="minorHAnsi" w:hAnsiTheme="minorHAnsi"/>
        </w:rPr>
        <w:t xml:space="preserve"> incidence </w:t>
      </w:r>
      <w:r w:rsidR="006C647A">
        <w:rPr>
          <w:rStyle w:val="Nenhum"/>
          <w:rFonts w:asciiTheme="minorHAnsi" w:hAnsiTheme="minorHAnsi"/>
        </w:rPr>
        <w:t>of</w:t>
      </w:r>
      <w:r w:rsidR="00F13FB8">
        <w:rPr>
          <w:rStyle w:val="Nenhum"/>
          <w:rFonts w:asciiTheme="minorHAnsi" w:hAnsiTheme="minorHAnsi"/>
        </w:rPr>
        <w:t xml:space="preserve"> 4</w:t>
      </w:r>
      <w:r w:rsidR="006C647A">
        <w:rPr>
          <w:rStyle w:val="Nenhum"/>
          <w:rFonts w:asciiTheme="minorHAnsi" w:hAnsiTheme="minorHAnsi"/>
        </w:rPr>
        <w:t xml:space="preserve"> </w:t>
      </w:r>
      <w:r w:rsidR="00F13FB8">
        <w:rPr>
          <w:rStyle w:val="Nenhum"/>
          <w:rFonts w:asciiTheme="minorHAnsi" w:hAnsiTheme="minorHAnsi"/>
        </w:rPr>
        <w:t xml:space="preserve">to </w:t>
      </w:r>
      <w:r w:rsidR="006C647A">
        <w:rPr>
          <w:rStyle w:val="Nenhum"/>
          <w:rFonts w:asciiTheme="minorHAnsi" w:hAnsiTheme="minorHAnsi"/>
        </w:rPr>
        <w:t xml:space="preserve">9 eyes per 100,000 </w:t>
      </w:r>
      <w:r w:rsidR="00EA79D4">
        <w:rPr>
          <w:rStyle w:val="Nenhum"/>
          <w:rFonts w:asciiTheme="minorHAnsi" w:hAnsiTheme="minorHAnsi"/>
        </w:rPr>
        <w:t>individuals</w:t>
      </w:r>
      <w:r w:rsidR="006C647A">
        <w:rPr>
          <w:rStyle w:val="Nenhum"/>
          <w:rFonts w:asciiTheme="minorHAnsi" w:hAnsiTheme="minorHAnsi"/>
        </w:rPr>
        <w:t xml:space="preserve"> per year</w:t>
      </w:r>
      <w:r w:rsidR="00F13FB8">
        <w:rPr>
          <w:rStyle w:val="Nenhum"/>
          <w:rFonts w:asciiTheme="minorHAnsi" w:hAnsiTheme="minorHAnsi"/>
        </w:rPr>
        <w:t>.</w:t>
      </w:r>
      <w:r w:rsidR="00F13FB8">
        <w:rPr>
          <w:rStyle w:val="Nenhum"/>
          <w:rFonts w:asciiTheme="minorHAnsi" w:hAnsiTheme="minorHAnsi"/>
        </w:rPr>
        <w:fldChar w:fldCharType="begin">
          <w:fldData xml:space="preserve">PEVuZE5vdGU+PENpdGU+PEF1dGhvcj5EYXJpYW4tU21pdGg8L0F1dGhvcj48WWVhcj4yMDE2PC9Z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</w:fldData>
        </w:fldChar>
      </w:r>
      <w:r w:rsidR="00923068">
        <w:rPr>
          <w:rStyle w:val="Nenhum"/>
          <w:rFonts w:asciiTheme="minorHAnsi" w:hAnsiTheme="minorHAnsi"/>
        </w:rPr>
        <w:instrText xml:space="preserve"> ADDIN EN.CITE </w:instrText>
      </w:r>
      <w:r w:rsidR="00923068">
        <w:rPr>
          <w:rStyle w:val="Nenhum"/>
          <w:rFonts w:asciiTheme="minorHAnsi" w:hAnsiTheme="minorHAnsi"/>
        </w:rPr>
        <w:fldChar w:fldCharType="begin">
          <w:fldData xml:space="preserve">PEVuZE5vdGU+PENpdGU+PEF1dGhvcj5EYXJpYW4tU21pdGg8L0F1dGhvcj48WWVhcj4yMDE2PC9Z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</w:fldData>
        </w:fldChar>
      </w:r>
      <w:r w:rsidR="00923068">
        <w:rPr>
          <w:rStyle w:val="Nenhum"/>
          <w:rFonts w:asciiTheme="minorHAnsi" w:hAnsiTheme="minorHAnsi"/>
        </w:rPr>
        <w:instrText xml:space="preserve"> ADDIN EN.CITE.DATA </w:instrText>
      </w:r>
      <w:r w:rsidR="00923068">
        <w:rPr>
          <w:rStyle w:val="Nenhum"/>
          <w:rFonts w:asciiTheme="minorHAnsi" w:hAnsiTheme="minorHAnsi"/>
        </w:rPr>
      </w:r>
      <w:r w:rsidR="00923068">
        <w:rPr>
          <w:rStyle w:val="Nenhum"/>
          <w:rFonts w:asciiTheme="minorHAnsi" w:hAnsiTheme="minorHAnsi"/>
        </w:rPr>
        <w:fldChar w:fldCharType="end"/>
      </w:r>
      <w:r w:rsidR="00F13FB8">
        <w:rPr>
          <w:rStyle w:val="Nenhum"/>
          <w:rFonts w:asciiTheme="minorHAnsi" w:hAnsiTheme="minorHAnsi"/>
        </w:rPr>
      </w:r>
      <w:r w:rsidR="00F13FB8">
        <w:rPr>
          <w:rStyle w:val="Nenhum"/>
          <w:rFonts w:asciiTheme="minorHAnsi" w:hAnsiTheme="minorHAnsi"/>
        </w:rPr>
        <w:fldChar w:fldCharType="separate"/>
      </w:r>
      <w:r w:rsidR="00597EE2" w:rsidRPr="00597EE2">
        <w:rPr>
          <w:rStyle w:val="Nenhum"/>
          <w:rFonts w:asciiTheme="minorHAnsi" w:hAnsiTheme="minorHAnsi"/>
          <w:noProof/>
          <w:vertAlign w:val="superscript"/>
        </w:rPr>
        <w:t>6,7</w:t>
      </w:r>
      <w:r w:rsidR="00F13FB8">
        <w:rPr>
          <w:rStyle w:val="Nenhum"/>
          <w:rFonts w:asciiTheme="minorHAnsi" w:hAnsiTheme="minorHAnsi"/>
        </w:rPr>
        <w:fldChar w:fldCharType="end"/>
      </w:r>
    </w:p>
    <w:p w14:paraId="5782C187" w14:textId="0D4C9D8A" w:rsidR="002C2D3A" w:rsidRDefault="008F44C2" w:rsidP="00B64D5F">
      <w:pPr>
        <w:pStyle w:val="CorpoA"/>
        <w:spacing w:line="480" w:lineRule="auto"/>
        <w:jc w:val="left"/>
        <w:rPr>
          <w:rStyle w:val="Nenhum"/>
          <w:rFonts w:asciiTheme="minorHAnsi" w:hAnsiTheme="minorHAnsi"/>
        </w:rPr>
      </w:pPr>
      <w:r>
        <w:rPr>
          <w:rStyle w:val="Nenhum"/>
          <w:rFonts w:asciiTheme="minorHAnsi" w:hAnsiTheme="minorHAnsi"/>
        </w:rPr>
        <w:t xml:space="preserve">The surgical treatment, </w:t>
      </w:r>
      <w:r w:rsidRPr="00660631">
        <w:rPr>
          <w:rStyle w:val="Nenhum"/>
          <w:rFonts w:asciiTheme="minorHAnsi" w:hAnsiTheme="minorHAnsi"/>
        </w:rPr>
        <w:t>first described in 1991</w:t>
      </w:r>
      <w:r w:rsidR="00923068">
        <w:rPr>
          <w:rStyle w:val="Nenhum"/>
          <w:rFonts w:asciiTheme="minorHAnsi" w:hAnsiTheme="minorHAnsi"/>
        </w:rPr>
        <w:t>,</w:t>
      </w:r>
      <w:r w:rsidR="00923068">
        <w:rPr>
          <w:rStyle w:val="Nenhum"/>
          <w:rFonts w:asciiTheme="minorHAnsi" w:hAnsiTheme="minorHAnsi"/>
        </w:rPr>
        <w:fldChar w:fldCharType="begin"/>
      </w:r>
      <w:r w:rsidR="00923068">
        <w:rPr>
          <w:rStyle w:val="Nenhum"/>
          <w:rFonts w:asciiTheme="minorHAnsi" w:hAnsiTheme="minorHAnsi"/>
        </w:rPr>
        <w:instrText xml:space="preserve"> ADDIN EN.CITE &lt;EndNote&gt;&lt;Cite&gt;&lt;Author&gt;Kelly&lt;/Author&gt;&lt;Year&gt;1991&lt;/Year&gt;&lt;RecNum&gt;858&lt;/RecNum&gt;&lt;DisplayText&gt;&lt;style face="superscript"&gt;8&lt;/style&gt;&lt;/DisplayText&gt;&lt;record&gt;&lt;rec-number&gt;858&lt;/rec-number&gt;&lt;foreign-keys&gt;&lt;key app="EN" db-id="swfsrfasraes0de9xdn5w0shv5tf2w5rr5ar" timestamp="1565878953"&gt;858&lt;/key&gt;&lt;/foreign-keys&gt;&lt;ref-type name="Journal Article"&gt;17&lt;/ref-type&gt;&lt;contributors&gt;&lt;authors&gt;&lt;author&gt;Kelly, N. E.&lt;/author&gt;&lt;author&gt;Wendel, R. T.&lt;/author&gt;&lt;/authors&gt;&lt;/contributors&gt;&lt;auth-address&gt;Mercy Eye Foundation, Sacramento, Calif.&lt;/auth-address&gt;&lt;titles&gt;&lt;title&gt;Vitreous surgery for idiopathic macular holes. Results of a pilot study&lt;/title&gt;&lt;secondary-title&gt;Arch Ophthalmol&lt;/secondary-title&gt;&lt;/titles&gt;&lt;periodical&gt;&lt;full-title&gt;Arch Ophthalmol&lt;/full-title&gt;&lt;/periodical&gt;&lt;pages&gt;654-9&lt;/pages&gt;&lt;volume&gt;109&lt;/volume&gt;&lt;number&gt;5&lt;/number&gt;&lt;edition&gt;1991/05/01&lt;/edition&gt;&lt;keywords&gt;&lt;keyword&gt;Adult&lt;/keyword&gt;&lt;keyword&gt;Aged&lt;/keyword&gt;&lt;keyword&gt;Aged, 80 and over&lt;/keyword&gt;&lt;keyword&gt;Female&lt;/keyword&gt;&lt;keyword&gt;Fundus Oculi&lt;/keyword&gt;&lt;keyword&gt;Humans&lt;/keyword&gt;&lt;keyword&gt;Male&lt;/keyword&gt;&lt;keyword&gt;Middle Aged&lt;/keyword&gt;&lt;keyword&gt;Pilot Projects&lt;/keyword&gt;&lt;keyword&gt;Prognosis&lt;/keyword&gt;&lt;keyword&gt;Retinal Detachment/surgery&lt;/keyword&gt;&lt;keyword&gt;Retinal Perforations/physiopathology/*surgery&lt;/keyword&gt;&lt;keyword&gt;Visual Acuity&lt;/keyword&gt;&lt;keyword&gt;Visual Fields&lt;/keyword&gt;&lt;keyword&gt;*Vitrectomy&lt;/keyword&gt;&lt;/keywords&gt;&lt;dates&gt;&lt;year&gt;1991&lt;/year&gt;&lt;pub-dates&gt;&lt;date&gt;May&lt;/date&gt;&lt;/pub-dates&gt;&lt;/dates&gt;&lt;isbn&gt;0003-9950 (Print)&amp;#xD;0003-9950 (Linking)&lt;/isbn&gt;&lt;accession-num&gt;2025167&lt;/accession-num&gt;&lt;urls&gt;&lt;related-urls&gt;&lt;url&gt;https://www.ncbi.nlm.nih.gov/pubmed/2025167&lt;/url&gt;&lt;url&gt;https://jamanetwork.com/journals/jamaophthalmology/article-abstract/639064&lt;/url&gt;&lt;/related-urls&gt;&lt;/urls&gt;&lt;electronic-resource-num&gt;10.1001/archopht.1991.01080050068031&lt;/electronic-resource-num&gt;&lt;/record&gt;&lt;/Cite&gt;&lt;/EndNote&gt;</w:instrText>
      </w:r>
      <w:r w:rsidR="00923068">
        <w:rPr>
          <w:rStyle w:val="Nenhum"/>
          <w:rFonts w:asciiTheme="minorHAnsi" w:hAnsiTheme="minorHAnsi"/>
        </w:rPr>
        <w:fldChar w:fldCharType="separate"/>
      </w:r>
      <w:r w:rsidR="00923068" w:rsidRPr="00923068">
        <w:rPr>
          <w:rStyle w:val="Nenhum"/>
          <w:rFonts w:asciiTheme="minorHAnsi" w:hAnsiTheme="minorHAnsi"/>
          <w:noProof/>
          <w:vertAlign w:val="superscript"/>
        </w:rPr>
        <w:t>8</w:t>
      </w:r>
      <w:r w:rsidR="00923068">
        <w:rPr>
          <w:rStyle w:val="Nenhum"/>
          <w:rFonts w:asciiTheme="minorHAnsi" w:hAnsiTheme="minorHAnsi"/>
        </w:rPr>
        <w:fldChar w:fldCharType="end"/>
      </w:r>
      <w:r>
        <w:rPr>
          <w:rStyle w:val="Nenhum"/>
          <w:rFonts w:asciiTheme="minorHAnsi" w:hAnsiTheme="minorHAnsi"/>
        </w:rPr>
        <w:t xml:space="preserve"> aims</w:t>
      </w:r>
      <w:r w:rsidR="00847B9F" w:rsidRPr="00660631">
        <w:rPr>
          <w:rStyle w:val="Nenhum"/>
          <w:rFonts w:asciiTheme="minorHAnsi" w:hAnsiTheme="minorHAnsi"/>
        </w:rPr>
        <w:t xml:space="preserve"> to act upon those pathological forces, allowing for the anatomical closure of the hole</w:t>
      </w:r>
      <w:r w:rsidR="002C2D3A">
        <w:rPr>
          <w:rStyle w:val="Nenhum"/>
          <w:rFonts w:asciiTheme="minorHAnsi" w:hAnsiTheme="minorHAnsi"/>
        </w:rPr>
        <w:t>,</w:t>
      </w:r>
      <w:r w:rsidR="00923068">
        <w:rPr>
          <w:rStyle w:val="Nenhum"/>
          <w:rFonts w:asciiTheme="minorHAnsi" w:hAnsiTheme="minorHAnsi"/>
        </w:rPr>
        <w:fldChar w:fldCharType="begin"/>
      </w:r>
      <w:r w:rsidR="00923068">
        <w:rPr>
          <w:rStyle w:val="Nenhum"/>
          <w:rFonts w:asciiTheme="minorHAnsi" w:hAnsiTheme="minorHAnsi"/>
        </w:rPr>
        <w:instrText xml:space="preserve"> ADDIN EN.CITE &lt;EndNote&gt;&lt;Cite&gt;&lt;Author&gt;Gaudric&lt;/Author&gt;&lt;Year&gt;1999&lt;/Year&gt;&lt;RecNum&gt;860&lt;/RecNum&gt;&lt;DisplayText&gt;&lt;style face="superscript"&gt;9&lt;/style&gt;&lt;/DisplayText&gt;&lt;record&gt;&lt;rec-number&gt;860&lt;/rec-number&gt;&lt;foreign-keys&gt;&lt;key app="EN" db-id="swfsrfasraes0de9xdn5w0shv5tf2w5rr5ar" timestamp="1565879637"&gt;860&lt;/key&gt;&lt;/foreign-keys&gt;&lt;ref-type name="Journal Article"&gt;17&lt;/ref-type&gt;&lt;contributors&gt;&lt;authors&gt;&lt;author&gt;Gaudric, A.&lt;/author&gt;&lt;author&gt;Haouchine, B.&lt;/author&gt;&lt;author&gt;Massin, P.&lt;/author&gt;&lt;author&gt;Paques, M.&lt;/author&gt;&lt;author&gt;Blain, P.&lt;/author&gt;&lt;author&gt;Erginay, A.&lt;/author&gt;&lt;/authors&gt;&lt;/contributors&gt;&lt;auth-address&gt;Department of Ophthalmology, Hopital Lariboisiere, Assistance Publique-Hopitaux de Paris, Universite Paris 7, France. alain.gaudric@lrb.ap-hop-paris.fr&lt;/auth-address&gt;&lt;titles&gt;&lt;title&gt;Macular hole formation: new data provided by optical coherence tomography&lt;/title&gt;&lt;secondary-title&gt;Arch Ophthalmol&lt;/secondary-title&gt;&lt;/titles&gt;&lt;periodical&gt;&lt;full-title&gt;Arch Ophthalmol&lt;/full-title&gt;&lt;/periodical&gt;&lt;pages&gt;744-51&lt;/pages&gt;&lt;volume&gt;117&lt;/volume&gt;&lt;number&gt;6&lt;/number&gt;&lt;edition&gt;1999/06/16&lt;/edition&gt;&lt;keywords&gt;&lt;keyword&gt;Aged&lt;/keyword&gt;&lt;keyword&gt;*Diagnostic Techniques, Ophthalmological&lt;/keyword&gt;&lt;keyword&gt;Eye Diseases/diagnosis&lt;/keyword&gt;&lt;keyword&gt;Female&lt;/keyword&gt;&lt;keyword&gt;Humans&lt;/keyword&gt;&lt;keyword&gt;Macula Lutea/*pathology&lt;/keyword&gt;&lt;keyword&gt;Male&lt;/keyword&gt;&lt;keyword&gt;Retinal Perforations/classification/*diagnosis/*etiology&lt;/keyword&gt;&lt;keyword&gt;Tomography/*methods&lt;/keyword&gt;&lt;keyword&gt;Vitreous Body/pathology&lt;/keyword&gt;&lt;/keywords&gt;&lt;dates&gt;&lt;year&gt;1999&lt;/year&gt;&lt;pub-dates&gt;&lt;date&gt;Jun&lt;/date&gt;&lt;/pub-dates&gt;&lt;/dates&gt;&lt;isbn&gt;0003-9950 (Print)&amp;#xD;0003-9950 (Linking)&lt;/isbn&gt;&lt;accession-num&gt;10369584&lt;/accession-num&gt;&lt;urls&gt;&lt;related-urls&gt;&lt;url&gt;https://www.ncbi.nlm.nih.gov/pubmed/10369584&lt;/url&gt;&lt;url&gt;https://jamanetwork.com/journals/jamaophthalmology/articlepdf/411960/ecs8369.pdf&lt;/url&gt;&lt;/related-urls&gt;&lt;/urls&gt;&lt;electronic-resource-num&gt;10.1001/archopht.117.6.744&lt;/electronic-resource-num&gt;&lt;/record&gt;&lt;/Cite&gt;&lt;/EndNote&gt;</w:instrText>
      </w:r>
      <w:r w:rsidR="00923068">
        <w:rPr>
          <w:rStyle w:val="Nenhum"/>
          <w:rFonts w:asciiTheme="minorHAnsi" w:hAnsiTheme="minorHAnsi"/>
        </w:rPr>
        <w:fldChar w:fldCharType="separate"/>
      </w:r>
      <w:r w:rsidR="00923068" w:rsidRPr="00923068">
        <w:rPr>
          <w:rStyle w:val="Nenhum"/>
          <w:rFonts w:asciiTheme="minorHAnsi" w:hAnsiTheme="minorHAnsi"/>
          <w:noProof/>
          <w:vertAlign w:val="superscript"/>
        </w:rPr>
        <w:t>9</w:t>
      </w:r>
      <w:r w:rsidR="00923068">
        <w:rPr>
          <w:rStyle w:val="Nenhum"/>
          <w:rFonts w:asciiTheme="minorHAnsi" w:hAnsiTheme="minorHAnsi"/>
        </w:rPr>
        <w:fldChar w:fldCharType="end"/>
      </w:r>
      <w:r w:rsidR="002C2D3A">
        <w:rPr>
          <w:rStyle w:val="Nenhum"/>
          <w:rFonts w:asciiTheme="minorHAnsi" w:hAnsiTheme="minorHAnsi"/>
        </w:rPr>
        <w:t xml:space="preserve"> and r</w:t>
      </w:r>
      <w:r w:rsidR="00923068">
        <w:rPr>
          <w:rStyle w:val="Nenhum"/>
          <w:rFonts w:asciiTheme="minorHAnsi" w:hAnsiTheme="minorHAnsi"/>
        </w:rPr>
        <w:t xml:space="preserve">ecently, </w:t>
      </w:r>
      <w:r w:rsidR="002C2D3A">
        <w:rPr>
          <w:rStyle w:val="Nenhum"/>
          <w:rFonts w:asciiTheme="minorHAnsi" w:hAnsiTheme="minorHAnsi"/>
        </w:rPr>
        <w:t>with the improvement of</w:t>
      </w:r>
      <w:r w:rsidR="004D4A01">
        <w:rPr>
          <w:rStyle w:val="Nenhum"/>
          <w:rFonts w:asciiTheme="minorHAnsi" w:hAnsiTheme="minorHAnsi"/>
        </w:rPr>
        <w:t xml:space="preserve"> surgical</w:t>
      </w:r>
      <w:r w:rsidR="002C2D3A">
        <w:rPr>
          <w:rStyle w:val="Nenhum"/>
          <w:rFonts w:asciiTheme="minorHAnsi" w:hAnsiTheme="minorHAnsi"/>
        </w:rPr>
        <w:t xml:space="preserve"> microscope</w:t>
      </w:r>
      <w:r w:rsidR="004D4A01">
        <w:rPr>
          <w:rStyle w:val="Nenhum"/>
          <w:rFonts w:asciiTheme="minorHAnsi" w:hAnsiTheme="minorHAnsi"/>
        </w:rPr>
        <w:t xml:space="preserve"> quality</w:t>
      </w:r>
      <w:r w:rsidR="002C2D3A">
        <w:rPr>
          <w:rStyle w:val="Nenhum"/>
          <w:rFonts w:asciiTheme="minorHAnsi" w:hAnsiTheme="minorHAnsi"/>
        </w:rPr>
        <w:t xml:space="preserve"> and the advent of small-incision vitrectomy systems, along with high-resolution o</w:t>
      </w:r>
      <w:r w:rsidR="008B50FE" w:rsidRPr="00660631">
        <w:rPr>
          <w:rStyle w:val="Nenhum"/>
          <w:rFonts w:asciiTheme="minorHAnsi" w:hAnsiTheme="minorHAnsi"/>
        </w:rPr>
        <w:t xml:space="preserve">ptical </w:t>
      </w:r>
      <w:r w:rsidR="002C2D3A">
        <w:rPr>
          <w:rStyle w:val="Nenhum"/>
          <w:rFonts w:asciiTheme="minorHAnsi" w:hAnsiTheme="minorHAnsi"/>
        </w:rPr>
        <w:t>c</w:t>
      </w:r>
      <w:r w:rsidR="00863614" w:rsidRPr="00660631">
        <w:rPr>
          <w:rStyle w:val="Nenhum"/>
          <w:rFonts w:asciiTheme="minorHAnsi" w:hAnsiTheme="minorHAnsi"/>
        </w:rPr>
        <w:t xml:space="preserve">oherence </w:t>
      </w:r>
      <w:r w:rsidR="002C2D3A">
        <w:rPr>
          <w:rStyle w:val="Nenhum"/>
          <w:rFonts w:asciiTheme="minorHAnsi" w:hAnsiTheme="minorHAnsi"/>
        </w:rPr>
        <w:t>t</w:t>
      </w:r>
      <w:r w:rsidR="00863614" w:rsidRPr="00660631">
        <w:rPr>
          <w:rStyle w:val="Nenhum"/>
          <w:rFonts w:asciiTheme="minorHAnsi" w:hAnsiTheme="minorHAnsi"/>
        </w:rPr>
        <w:t xml:space="preserve">omography </w:t>
      </w:r>
      <w:r w:rsidR="008B50FE" w:rsidRPr="00660631">
        <w:rPr>
          <w:rStyle w:val="Nenhum"/>
          <w:rFonts w:asciiTheme="minorHAnsi" w:hAnsiTheme="minorHAnsi"/>
        </w:rPr>
        <w:t>(OCT)</w:t>
      </w:r>
      <w:r w:rsidR="002C2D3A">
        <w:rPr>
          <w:rStyle w:val="Nenhum"/>
          <w:rFonts w:asciiTheme="minorHAnsi" w:hAnsiTheme="minorHAnsi"/>
        </w:rPr>
        <w:t>,</w:t>
      </w:r>
      <w:r w:rsidR="002C2D3A">
        <w:rPr>
          <w:rStyle w:val="Nenhum"/>
          <w:rFonts w:asciiTheme="minorHAnsi" w:hAnsiTheme="minorHAnsi"/>
        </w:rPr>
        <w:fldChar w:fldCharType="begin">
          <w:fldData xml:space="preserve">PEVuZE5vdGU+PENpdGU+PEF1dGhvcj5JcDwvQXV0aG9yPjxZZWFyPjIwMDI8L1llYXI+PFJlY051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</w:fldData>
        </w:fldChar>
      </w:r>
      <w:r w:rsidR="002C2D3A">
        <w:rPr>
          <w:rStyle w:val="Nenhum"/>
          <w:rFonts w:asciiTheme="minorHAnsi" w:hAnsiTheme="minorHAnsi"/>
        </w:rPr>
        <w:instrText xml:space="preserve"> ADDIN EN.CITE </w:instrText>
      </w:r>
      <w:r w:rsidR="002C2D3A">
        <w:rPr>
          <w:rStyle w:val="Nenhum"/>
          <w:rFonts w:asciiTheme="minorHAnsi" w:hAnsiTheme="minorHAnsi"/>
        </w:rPr>
        <w:fldChar w:fldCharType="begin">
          <w:fldData xml:space="preserve">PEVuZE5vdGU+PENpdGU+PEF1dGhvcj5JcDwvQXV0aG9yPjxZZWFyPjIwMDI8L1llYXI+PFJlY051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</w:fldData>
        </w:fldChar>
      </w:r>
      <w:r w:rsidR="002C2D3A">
        <w:rPr>
          <w:rStyle w:val="Nenhum"/>
          <w:rFonts w:asciiTheme="minorHAnsi" w:hAnsiTheme="minorHAnsi"/>
        </w:rPr>
        <w:instrText xml:space="preserve"> ADDIN EN.CITE.DATA </w:instrText>
      </w:r>
      <w:r w:rsidR="002C2D3A">
        <w:rPr>
          <w:rStyle w:val="Nenhum"/>
          <w:rFonts w:asciiTheme="minorHAnsi" w:hAnsiTheme="minorHAnsi"/>
        </w:rPr>
      </w:r>
      <w:r w:rsidR="002C2D3A">
        <w:rPr>
          <w:rStyle w:val="Nenhum"/>
          <w:rFonts w:asciiTheme="minorHAnsi" w:hAnsiTheme="minorHAnsi"/>
        </w:rPr>
        <w:fldChar w:fldCharType="end"/>
      </w:r>
      <w:r w:rsidR="002C2D3A">
        <w:rPr>
          <w:rStyle w:val="Nenhum"/>
          <w:rFonts w:asciiTheme="minorHAnsi" w:hAnsiTheme="minorHAnsi"/>
        </w:rPr>
      </w:r>
      <w:r w:rsidR="002C2D3A">
        <w:rPr>
          <w:rStyle w:val="Nenhum"/>
          <w:rFonts w:asciiTheme="minorHAnsi" w:hAnsiTheme="minorHAnsi"/>
        </w:rPr>
        <w:fldChar w:fldCharType="separate"/>
      </w:r>
      <w:r w:rsidR="002C2D3A" w:rsidRPr="002C2D3A">
        <w:rPr>
          <w:rStyle w:val="Nenhum"/>
          <w:rFonts w:asciiTheme="minorHAnsi" w:hAnsiTheme="minorHAnsi"/>
          <w:noProof/>
          <w:vertAlign w:val="superscript"/>
        </w:rPr>
        <w:t>10</w:t>
      </w:r>
      <w:r w:rsidR="002C2D3A">
        <w:rPr>
          <w:rStyle w:val="Nenhum"/>
          <w:rFonts w:asciiTheme="minorHAnsi" w:hAnsiTheme="minorHAnsi"/>
        </w:rPr>
        <w:fldChar w:fldCharType="end"/>
      </w:r>
      <w:r w:rsidR="008B50FE" w:rsidRPr="00660631">
        <w:rPr>
          <w:rStyle w:val="Nenhum"/>
          <w:rFonts w:asciiTheme="minorHAnsi" w:hAnsiTheme="minorHAnsi"/>
        </w:rPr>
        <w:t xml:space="preserve"> </w:t>
      </w:r>
      <w:r w:rsidR="002C2D3A">
        <w:rPr>
          <w:rStyle w:val="Nenhum"/>
          <w:rFonts w:asciiTheme="minorHAnsi" w:hAnsiTheme="minorHAnsi"/>
        </w:rPr>
        <w:t>this procedure has become common practice with favorable post-operative outcomes.</w:t>
      </w:r>
      <w:r w:rsidR="00E44883">
        <w:rPr>
          <w:rStyle w:val="Nenhum"/>
          <w:rFonts w:asciiTheme="minorHAnsi" w:hAnsiTheme="minorHAnsi"/>
        </w:rPr>
        <w:t xml:space="preserve"> </w:t>
      </w:r>
      <w:r w:rsidR="004D4A01" w:rsidRPr="00A07011">
        <w:rPr>
          <w:rFonts w:asciiTheme="minorHAnsi" w:hAnsiTheme="minorHAnsi"/>
        </w:rPr>
        <w:t>Vitrectomy</w:t>
      </w:r>
      <w:r w:rsidR="004D4A01">
        <w:rPr>
          <w:rFonts w:asciiTheme="minorHAnsi" w:hAnsiTheme="minorHAnsi"/>
        </w:rPr>
        <w:t xml:space="preserve"> with internal limiting membrane (ILM) peeling has become the technique of choice for treating M</w:t>
      </w:r>
      <w:r w:rsidR="00E44883">
        <w:rPr>
          <w:rFonts w:asciiTheme="minorHAnsi" w:hAnsiTheme="minorHAnsi"/>
        </w:rPr>
        <w:t>H,</w:t>
      </w:r>
      <w:r w:rsidR="00E44883">
        <w:rPr>
          <w:rFonts w:asciiTheme="minorHAnsi" w:hAnsiTheme="minorHAnsi"/>
        </w:rPr>
        <w:fldChar w:fldCharType="begin">
          <w:fldData xml:space="preserve">PEVuZE5vdGU+PENpdGU+PEF1dGhvcj5QYXJrPC9BdXRob3I+PFllYXI+MTk5OTwvWWVhcj48UmVj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</w:fldData>
        </w:fldChar>
      </w:r>
      <w:r w:rsidR="00E44883">
        <w:rPr>
          <w:rFonts w:asciiTheme="minorHAnsi" w:hAnsiTheme="minorHAnsi"/>
        </w:rPr>
        <w:instrText xml:space="preserve"> ADDIN EN.CITE </w:instrText>
      </w:r>
      <w:r w:rsidR="00E44883">
        <w:rPr>
          <w:rFonts w:asciiTheme="minorHAnsi" w:hAnsiTheme="minorHAnsi"/>
        </w:rPr>
        <w:fldChar w:fldCharType="begin">
          <w:fldData xml:space="preserve">PEVuZE5vdGU+PENpdGU+PEF1dGhvcj5QYXJrPC9BdXRob3I+PFllYXI+MTk5OTwvWWVhcj48UmVj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</w:fldData>
        </w:fldChar>
      </w:r>
      <w:r w:rsidR="00E44883">
        <w:rPr>
          <w:rFonts w:asciiTheme="minorHAnsi" w:hAnsiTheme="minorHAnsi"/>
        </w:rPr>
        <w:instrText xml:space="preserve"> ADDIN EN.CITE.DATA </w:instrText>
      </w:r>
      <w:r w:rsidR="00E44883">
        <w:rPr>
          <w:rFonts w:asciiTheme="minorHAnsi" w:hAnsiTheme="minorHAnsi"/>
        </w:rPr>
      </w:r>
      <w:r w:rsidR="00E44883">
        <w:rPr>
          <w:rFonts w:asciiTheme="minorHAnsi" w:hAnsiTheme="minorHAnsi"/>
        </w:rPr>
        <w:fldChar w:fldCharType="end"/>
      </w:r>
      <w:r w:rsidR="00E44883">
        <w:rPr>
          <w:rFonts w:asciiTheme="minorHAnsi" w:hAnsiTheme="minorHAnsi"/>
        </w:rPr>
      </w:r>
      <w:r w:rsidR="00E44883">
        <w:rPr>
          <w:rFonts w:asciiTheme="minorHAnsi" w:hAnsiTheme="minorHAnsi"/>
        </w:rPr>
        <w:fldChar w:fldCharType="separate"/>
      </w:r>
      <w:r w:rsidR="00E44883" w:rsidRPr="00E44883">
        <w:rPr>
          <w:rFonts w:asciiTheme="minorHAnsi" w:hAnsiTheme="minorHAnsi"/>
          <w:noProof/>
          <w:vertAlign w:val="superscript"/>
        </w:rPr>
        <w:t>11,12</w:t>
      </w:r>
      <w:r w:rsidR="00E44883">
        <w:rPr>
          <w:rFonts w:asciiTheme="minorHAnsi" w:hAnsiTheme="minorHAnsi"/>
        </w:rPr>
        <w:fldChar w:fldCharType="end"/>
      </w:r>
      <w:r w:rsidR="00E44883">
        <w:rPr>
          <w:rFonts w:asciiTheme="minorHAnsi" w:hAnsiTheme="minorHAnsi"/>
        </w:rPr>
        <w:t xml:space="preserve"> and has been shown to have a high rate of success, especially in stage 2 and 3 macular holes.</w:t>
      </w:r>
      <w:r w:rsidR="00E44883">
        <w:rPr>
          <w:rFonts w:asciiTheme="minorHAnsi" w:hAnsiTheme="minorHAnsi"/>
        </w:rPr>
        <w:fldChar w:fldCharType="begin">
          <w:fldData xml:space="preserve">PEVuZE5vdGU+PENpdGU+PEF1dGhvcj5CZXV0ZWw8L0F1dGhvcj48WWVhcj4yMDA3PC9ZZWFyPjxS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</w:fldData>
        </w:fldChar>
      </w:r>
      <w:r w:rsidR="00E44883">
        <w:rPr>
          <w:rFonts w:asciiTheme="minorHAnsi" w:hAnsiTheme="minorHAnsi"/>
        </w:rPr>
        <w:instrText xml:space="preserve"> ADDIN EN.CITE </w:instrText>
      </w:r>
      <w:r w:rsidR="00E44883">
        <w:rPr>
          <w:rFonts w:asciiTheme="minorHAnsi" w:hAnsiTheme="minorHAnsi"/>
        </w:rPr>
        <w:fldChar w:fldCharType="begin">
          <w:fldData xml:space="preserve">PEVuZE5vdGU+PENpdGU+PEF1dGhvcj5CZXV0ZWw8L0F1dGhvcj48WWVhcj4yMDA3PC9ZZWFyPjxS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</w:fldData>
        </w:fldChar>
      </w:r>
      <w:r w:rsidR="00E44883">
        <w:rPr>
          <w:rFonts w:asciiTheme="minorHAnsi" w:hAnsiTheme="minorHAnsi"/>
        </w:rPr>
        <w:instrText xml:space="preserve"> ADDIN EN.CITE.DATA </w:instrText>
      </w:r>
      <w:r w:rsidR="00E44883">
        <w:rPr>
          <w:rFonts w:asciiTheme="minorHAnsi" w:hAnsiTheme="minorHAnsi"/>
        </w:rPr>
      </w:r>
      <w:r w:rsidR="00E44883">
        <w:rPr>
          <w:rFonts w:asciiTheme="minorHAnsi" w:hAnsiTheme="minorHAnsi"/>
        </w:rPr>
        <w:fldChar w:fldCharType="end"/>
      </w:r>
      <w:r w:rsidR="00E44883">
        <w:rPr>
          <w:rFonts w:asciiTheme="minorHAnsi" w:hAnsiTheme="minorHAnsi"/>
        </w:rPr>
      </w:r>
      <w:r w:rsidR="00E44883">
        <w:rPr>
          <w:rFonts w:asciiTheme="minorHAnsi" w:hAnsiTheme="minorHAnsi"/>
        </w:rPr>
        <w:fldChar w:fldCharType="separate"/>
      </w:r>
      <w:r w:rsidR="00E44883" w:rsidRPr="00E44883">
        <w:rPr>
          <w:rFonts w:asciiTheme="minorHAnsi" w:hAnsiTheme="minorHAnsi"/>
          <w:noProof/>
          <w:vertAlign w:val="superscript"/>
        </w:rPr>
        <w:t>12,13</w:t>
      </w:r>
      <w:r w:rsidR="00E44883">
        <w:rPr>
          <w:rFonts w:asciiTheme="minorHAnsi" w:hAnsiTheme="minorHAnsi"/>
        </w:rPr>
        <w:fldChar w:fldCharType="end"/>
      </w:r>
    </w:p>
    <w:p w14:paraId="0CAB616C" w14:textId="3F375463" w:rsidR="00E734FA" w:rsidRDefault="004E0D0F" w:rsidP="00B64D5F">
      <w:pPr>
        <w:pStyle w:val="CorpoA"/>
        <w:spacing w:line="480" w:lineRule="auto"/>
        <w:jc w:val="left"/>
        <w:rPr>
          <w:rStyle w:val="Nenhum"/>
          <w:rFonts w:asciiTheme="minorHAnsi" w:hAnsiTheme="minorHAnsi"/>
        </w:rPr>
      </w:pPr>
      <w:r>
        <w:rPr>
          <w:rStyle w:val="Nenhum"/>
          <w:rFonts w:asciiTheme="minorHAnsi" w:hAnsiTheme="minorHAnsi"/>
        </w:rPr>
        <w:t>P</w:t>
      </w:r>
      <w:r w:rsidR="004D4A01">
        <w:rPr>
          <w:rStyle w:val="Nenhum"/>
          <w:rFonts w:asciiTheme="minorHAnsi" w:hAnsiTheme="minorHAnsi"/>
        </w:rPr>
        <w:t xml:space="preserve">ost-operative </w:t>
      </w:r>
      <w:r w:rsidR="007C12F7">
        <w:rPr>
          <w:rStyle w:val="Nenhum"/>
          <w:rFonts w:asciiTheme="minorHAnsi" w:hAnsiTheme="minorHAnsi"/>
        </w:rPr>
        <w:t>hole</w:t>
      </w:r>
      <w:r w:rsidR="004D4A01">
        <w:rPr>
          <w:rStyle w:val="Nenhum"/>
          <w:rFonts w:asciiTheme="minorHAnsi" w:hAnsiTheme="minorHAnsi"/>
        </w:rPr>
        <w:t xml:space="preserve"> closure </w:t>
      </w:r>
      <w:r w:rsidR="007C12F7">
        <w:rPr>
          <w:rStyle w:val="Nenhum"/>
          <w:rFonts w:asciiTheme="minorHAnsi" w:hAnsiTheme="minorHAnsi"/>
        </w:rPr>
        <w:t>is</w:t>
      </w:r>
      <w:r w:rsidR="004D4A01">
        <w:rPr>
          <w:rStyle w:val="Nenhum"/>
          <w:rFonts w:asciiTheme="minorHAnsi" w:hAnsiTheme="minorHAnsi"/>
        </w:rPr>
        <w:t xml:space="preserve"> associated with better probability of visual acuity gain</w:t>
      </w:r>
      <w:r w:rsidR="007C12F7">
        <w:rPr>
          <w:rStyle w:val="Nenhum"/>
          <w:rFonts w:asciiTheme="minorHAnsi" w:hAnsiTheme="minorHAnsi"/>
        </w:rPr>
        <w:fldChar w:fldCharType="begin"/>
      </w:r>
      <w:r w:rsidR="007C12F7">
        <w:rPr>
          <w:rStyle w:val="Nenhum"/>
          <w:rFonts w:asciiTheme="minorHAnsi" w:hAnsiTheme="minorHAnsi"/>
        </w:rPr>
        <w:instrText xml:space="preserve"> ADDIN EN.CITE &lt;EndNote&gt;&lt;Cite&gt;&lt;Author&gt;Kang&lt;/Author&gt;&lt;Year&gt;2003&lt;/Year&gt;&lt;RecNum&gt;667&lt;/RecNum&gt;&lt;DisplayText&gt;&lt;style face="superscript"&gt;14&lt;/style&gt;&lt;/DisplayText&gt;&lt;record&gt;&lt;rec-number&gt;667&lt;/rec-number&gt;&lt;foreign-keys&gt;&lt;key app="EN" db-id="swfsrfasraes0de9xdn5w0shv5tf2w5rr5ar" timestamp="1562249337"&gt;667&lt;/key&gt;&lt;/foreign-keys&gt;&lt;ref-type name="Journal Article"&gt;17&lt;/ref-type&gt;&lt;contributors&gt;&lt;authors&gt;&lt;author&gt;Kang, S. W.&lt;/author&gt;&lt;author&gt;Ahn, K.&lt;/author&gt;&lt;author&gt;Ham, D. I.&lt;/author&gt;&lt;/authors&gt;&lt;/contributors&gt;&lt;auth-address&gt;Department of Ophthalmology, Samsung Medical Center, Sungkyunkwan University School of Medicine, Seoul, Korea. swkang@smc.samsung.co.kr&lt;/auth-address&gt;&lt;titles&gt;&lt;title&gt;Types of macular hole closure and their clinical implications&lt;/title&gt;&lt;secondary-title&gt;Br J Ophthalmol&lt;/secondary-title&gt;&lt;/titles&gt;&lt;periodical&gt;&lt;full-title&gt;Br J Ophthalmol&lt;/full-title&gt;&lt;/periodical&gt;&lt;pages&gt;1015-9&lt;/pages&gt;&lt;volume&gt;87&lt;/volume&gt;&lt;number&gt;8&lt;/number&gt;&lt;edition&gt;2003/07/26&lt;/edition&gt;&lt;keywords&gt;&lt;keyword&gt;Adult&lt;/keyword&gt;&lt;keyword&gt;Aged&lt;/keyword&gt;&lt;keyword&gt;Female&lt;/keyword&gt;&lt;keyword&gt;Follow-Up Studies&lt;/keyword&gt;&lt;keyword&gt;Humans&lt;/keyword&gt;&lt;keyword&gt;Male&lt;/keyword&gt;&lt;keyword&gt;Middle Aged&lt;/keyword&gt;&lt;keyword&gt;Pigment Epithelium of Eye/pathology&lt;/keyword&gt;&lt;keyword&gt;Prognosis&lt;/keyword&gt;&lt;keyword&gt;Regression Analysis&lt;/keyword&gt;&lt;keyword&gt;Retinal Perforations/pathology/physiopathology/*surgery&lt;/keyword&gt;&lt;keyword&gt;Retrospective Studies&lt;/keyword&gt;&lt;keyword&gt;Tomography&lt;/keyword&gt;&lt;keyword&gt;Treatment Outcome&lt;/keyword&gt;&lt;keyword&gt;Visual Acuity&lt;/keyword&gt;&lt;keyword&gt;Vitrectomy/methods&lt;/keyword&gt;&lt;/keywords&gt;&lt;dates&gt;&lt;year&gt;2003&lt;/year&gt;&lt;pub-dates&gt;&lt;date&gt;Aug&lt;/date&gt;&lt;/pub-dates&gt;&lt;/dates&gt;&lt;isbn&gt;0007-1161 (Print)&amp;#xD;0007-1161 (Linking)&lt;/isbn&gt;&lt;accession-num&gt;12881347&lt;/accession-num&gt;&lt;urls&gt;&lt;related-urls&gt;&lt;url&gt;https://www.ncbi.nlm.nih.gov/pubmed/12881347&lt;/url&gt;&lt;url&gt;https://www.ncbi.nlm.nih.gov/pmc/articles/PMC1771782/pdf/bjo08701015.pdf&lt;/url&gt;&lt;/related-urls&gt;&lt;/urls&gt;&lt;custom2&gt;PMC1771782&lt;/custom2&gt;&lt;electronic-resource-num&gt;10.1136/bjo.87.8.1015&lt;/electronic-resource-num&gt;&lt;/record&gt;&lt;/Cite&gt;&lt;/EndNote&gt;</w:instrText>
      </w:r>
      <w:r w:rsidR="007C12F7">
        <w:rPr>
          <w:rStyle w:val="Nenhum"/>
          <w:rFonts w:asciiTheme="minorHAnsi" w:hAnsiTheme="minorHAnsi"/>
        </w:rPr>
        <w:fldChar w:fldCharType="separate"/>
      </w:r>
      <w:r w:rsidR="007C12F7" w:rsidRPr="007C12F7">
        <w:rPr>
          <w:rStyle w:val="Nenhum"/>
          <w:rFonts w:asciiTheme="minorHAnsi" w:hAnsiTheme="minorHAnsi"/>
          <w:noProof/>
          <w:vertAlign w:val="superscript"/>
        </w:rPr>
        <w:t>14</w:t>
      </w:r>
      <w:r w:rsidR="007C12F7">
        <w:rPr>
          <w:rStyle w:val="Nenhum"/>
          <w:rFonts w:asciiTheme="minorHAnsi" w:hAnsiTheme="minorHAnsi"/>
        </w:rPr>
        <w:fldChar w:fldCharType="end"/>
      </w:r>
      <w:r>
        <w:rPr>
          <w:rStyle w:val="Nenhum"/>
          <w:rFonts w:asciiTheme="minorHAnsi" w:hAnsiTheme="minorHAnsi"/>
        </w:rPr>
        <w:t xml:space="preserve">, and </w:t>
      </w:r>
      <w:r w:rsidR="003D4F4D">
        <w:rPr>
          <w:rStyle w:val="Nenhum"/>
          <w:rFonts w:asciiTheme="minorHAnsi" w:hAnsiTheme="minorHAnsi"/>
        </w:rPr>
        <w:t>smaller holes have greater odds of anatomical closure following surgery</w:t>
      </w:r>
      <w:r w:rsidR="004D4A01">
        <w:rPr>
          <w:rStyle w:val="Nenhum"/>
          <w:rFonts w:asciiTheme="minorHAnsi" w:hAnsiTheme="minorHAnsi"/>
        </w:rPr>
        <w:t xml:space="preserve">. In this context, </w:t>
      </w:r>
      <w:r w:rsidR="00D4574A">
        <w:rPr>
          <w:rStyle w:val="Nenhum"/>
          <w:rFonts w:asciiTheme="minorHAnsi" w:hAnsiTheme="minorHAnsi"/>
        </w:rPr>
        <w:t xml:space="preserve">pre-operative </w:t>
      </w:r>
      <w:r w:rsidR="00D71AE2">
        <w:rPr>
          <w:rStyle w:val="Nenhum"/>
          <w:rFonts w:asciiTheme="minorHAnsi" w:hAnsiTheme="minorHAnsi"/>
        </w:rPr>
        <w:t xml:space="preserve">MH dimensions </w:t>
      </w:r>
      <w:r w:rsidR="00536D3A">
        <w:rPr>
          <w:rStyle w:val="Nenhum"/>
          <w:rFonts w:asciiTheme="minorHAnsi" w:hAnsiTheme="minorHAnsi"/>
        </w:rPr>
        <w:t>can be</w:t>
      </w:r>
      <w:r w:rsidR="00D71AE2">
        <w:rPr>
          <w:rStyle w:val="Nenhum"/>
          <w:rFonts w:asciiTheme="minorHAnsi" w:hAnsiTheme="minorHAnsi"/>
        </w:rPr>
        <w:t xml:space="preserve"> associated with </w:t>
      </w:r>
      <w:r w:rsidR="004D4A01">
        <w:rPr>
          <w:rStyle w:val="Nenhum"/>
          <w:rFonts w:asciiTheme="minorHAnsi" w:hAnsiTheme="minorHAnsi"/>
        </w:rPr>
        <w:t>post-operative</w:t>
      </w:r>
      <w:r w:rsidR="00D71AE2">
        <w:rPr>
          <w:rStyle w:val="Nenhum"/>
          <w:rFonts w:asciiTheme="minorHAnsi" w:hAnsiTheme="minorHAnsi"/>
        </w:rPr>
        <w:t xml:space="preserve"> outcomes</w:t>
      </w:r>
      <w:r w:rsidR="004D4A01">
        <w:rPr>
          <w:rStyle w:val="Nenhum"/>
          <w:rFonts w:asciiTheme="minorHAnsi" w:hAnsiTheme="minorHAnsi"/>
        </w:rPr>
        <w:t>.</w:t>
      </w:r>
      <w:r w:rsidR="004D4A01">
        <w:rPr>
          <w:rStyle w:val="Nenhum"/>
          <w:rFonts w:asciiTheme="minorHAnsi" w:hAnsiTheme="minorHAnsi"/>
        </w:rPr>
        <w:fldChar w:fldCharType="begin">
          <w:fldData xml:space="preserve">PEVuZE5vdGU+PENpdGU+PEF1dGhvcj5JcDwvQXV0aG9yPjxZZWFyPjIwMDI8L1llYXI+PFJlY051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</w:fldData>
        </w:fldChar>
      </w:r>
      <w:r w:rsidR="00BC765A">
        <w:rPr>
          <w:rStyle w:val="Nenhum"/>
          <w:rFonts w:asciiTheme="minorHAnsi" w:hAnsiTheme="minorHAnsi"/>
        </w:rPr>
        <w:instrText xml:space="preserve"> ADDIN EN.CITE </w:instrText>
      </w:r>
      <w:r w:rsidR="00BC765A">
        <w:rPr>
          <w:rStyle w:val="Nenhum"/>
          <w:rFonts w:asciiTheme="minorHAnsi" w:hAnsiTheme="minorHAnsi"/>
        </w:rPr>
        <w:fldChar w:fldCharType="begin">
          <w:fldData xml:space="preserve">PEVuZE5vdGU+PENpdGU+PEF1dGhvcj5JcDwvQXV0aG9yPjxZZWFyPjIwMDI8L1llYXI+PFJlY051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</w:fldData>
        </w:fldChar>
      </w:r>
      <w:r w:rsidR="00BC765A">
        <w:rPr>
          <w:rStyle w:val="Nenhum"/>
          <w:rFonts w:asciiTheme="minorHAnsi" w:hAnsiTheme="minorHAnsi"/>
        </w:rPr>
        <w:instrText xml:space="preserve"> ADDIN EN.CITE.DATA </w:instrText>
      </w:r>
      <w:r w:rsidR="00BC765A">
        <w:rPr>
          <w:rStyle w:val="Nenhum"/>
          <w:rFonts w:asciiTheme="minorHAnsi" w:hAnsiTheme="minorHAnsi"/>
        </w:rPr>
      </w:r>
      <w:r w:rsidR="00BC765A">
        <w:rPr>
          <w:rStyle w:val="Nenhum"/>
          <w:rFonts w:asciiTheme="minorHAnsi" w:hAnsiTheme="minorHAnsi"/>
        </w:rPr>
        <w:fldChar w:fldCharType="end"/>
      </w:r>
      <w:r w:rsidR="004D4A01">
        <w:rPr>
          <w:rStyle w:val="Nenhum"/>
          <w:rFonts w:asciiTheme="minorHAnsi" w:hAnsiTheme="minorHAnsi"/>
        </w:rPr>
      </w:r>
      <w:r w:rsidR="004D4A01">
        <w:rPr>
          <w:rStyle w:val="Nenhum"/>
          <w:rFonts w:asciiTheme="minorHAnsi" w:hAnsiTheme="minorHAnsi"/>
        </w:rPr>
        <w:fldChar w:fldCharType="separate"/>
      </w:r>
      <w:r w:rsidR="00BC765A" w:rsidRPr="00BC765A">
        <w:rPr>
          <w:rStyle w:val="Nenhum"/>
          <w:rFonts w:asciiTheme="minorHAnsi" w:hAnsiTheme="minorHAnsi"/>
          <w:noProof/>
          <w:vertAlign w:val="superscript"/>
        </w:rPr>
        <w:t>10,15,16</w:t>
      </w:r>
      <w:r w:rsidR="004D4A01">
        <w:rPr>
          <w:rStyle w:val="Nenhum"/>
          <w:rFonts w:asciiTheme="minorHAnsi" w:hAnsiTheme="minorHAnsi"/>
        </w:rPr>
        <w:fldChar w:fldCharType="end"/>
      </w:r>
    </w:p>
    <w:p w14:paraId="543DA414" w14:textId="7CE56360" w:rsidR="00956753" w:rsidRPr="00AC59A9" w:rsidRDefault="00B7047E" w:rsidP="00B64D5F">
      <w:pPr>
        <w:pStyle w:val="CorpoA"/>
        <w:spacing w:line="480" w:lineRule="auto"/>
        <w:jc w:val="left"/>
        <w:rPr>
          <w:rFonts w:asciiTheme="minorHAnsi" w:hAnsiTheme="minorHAnsi"/>
        </w:rPr>
      </w:pPr>
      <w:r>
        <w:rPr>
          <w:rFonts w:asciiTheme="minorHAnsi" w:hAnsiTheme="minorHAnsi"/>
        </w:rPr>
        <w:t>Larger</w:t>
      </w:r>
      <w:r w:rsidR="008E1A9F">
        <w:rPr>
          <w:rFonts w:asciiTheme="minorHAnsi" w:hAnsiTheme="minorHAnsi"/>
        </w:rPr>
        <w:t xml:space="preserve"> holes</w:t>
      </w:r>
      <w:r>
        <w:rPr>
          <w:rFonts w:asciiTheme="minorHAnsi" w:hAnsiTheme="minorHAnsi"/>
        </w:rPr>
        <w:t xml:space="preserve"> </w:t>
      </w:r>
      <w:r w:rsidR="00390213">
        <w:rPr>
          <w:rFonts w:asciiTheme="minorHAnsi" w:hAnsiTheme="minorHAnsi"/>
        </w:rPr>
        <w:t>remain a surgical challenge</w:t>
      </w:r>
      <w:r w:rsidR="00E44883">
        <w:rPr>
          <w:rFonts w:asciiTheme="minorHAnsi" w:hAnsiTheme="minorHAnsi"/>
        </w:rPr>
        <w:t>,</w:t>
      </w:r>
      <w:r w:rsidR="003D4F4D">
        <w:rPr>
          <w:rFonts w:asciiTheme="minorHAnsi" w:hAnsiTheme="minorHAnsi"/>
        </w:rPr>
        <w:t xml:space="preserve"> with smaller rates of surgical success,</w:t>
      </w:r>
      <w:r w:rsidR="00390213">
        <w:rPr>
          <w:rFonts w:asciiTheme="minorHAnsi" w:hAnsiTheme="minorHAnsi"/>
        </w:rPr>
        <w:fldChar w:fldCharType="begin">
          <w:fldData xml:space="preserve">PEVuZE5vdGU+PENpdGU+PEF1dGhvcj5JcDwvQXV0aG9yPjxZZWFyPjIwMDI8L1llYXI+PFJlY051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</w:fldData>
        </w:fldChar>
      </w:r>
      <w:r w:rsidR="002C2D3A">
        <w:rPr>
          <w:rFonts w:asciiTheme="minorHAnsi" w:hAnsiTheme="minorHAnsi"/>
        </w:rPr>
        <w:instrText xml:space="preserve"> ADDIN EN.CITE </w:instrText>
      </w:r>
      <w:r w:rsidR="002C2D3A">
        <w:rPr>
          <w:rFonts w:asciiTheme="minorHAnsi" w:hAnsiTheme="minorHAnsi"/>
        </w:rPr>
        <w:fldChar w:fldCharType="begin">
          <w:fldData xml:space="preserve">PEVuZE5vdGU+PENpdGU+PEF1dGhvcj5JcDwvQXV0aG9yPjxZZWFyPjIwMDI8L1llYXI+PFJlY051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</w:fldData>
        </w:fldChar>
      </w:r>
      <w:r w:rsidR="002C2D3A">
        <w:rPr>
          <w:rFonts w:asciiTheme="minorHAnsi" w:hAnsiTheme="minorHAnsi"/>
        </w:rPr>
        <w:instrText xml:space="preserve"> ADDIN EN.CITE.DATA </w:instrText>
      </w:r>
      <w:r w:rsidR="002C2D3A">
        <w:rPr>
          <w:rFonts w:asciiTheme="minorHAnsi" w:hAnsiTheme="minorHAnsi"/>
        </w:rPr>
      </w:r>
      <w:r w:rsidR="002C2D3A">
        <w:rPr>
          <w:rFonts w:asciiTheme="minorHAnsi" w:hAnsiTheme="minorHAnsi"/>
        </w:rPr>
        <w:fldChar w:fldCharType="end"/>
      </w:r>
      <w:r w:rsidR="00390213">
        <w:rPr>
          <w:rFonts w:asciiTheme="minorHAnsi" w:hAnsiTheme="minorHAnsi"/>
        </w:rPr>
      </w:r>
      <w:r w:rsidR="00390213">
        <w:rPr>
          <w:rFonts w:asciiTheme="minorHAnsi" w:hAnsiTheme="minorHAnsi"/>
        </w:rPr>
        <w:fldChar w:fldCharType="separate"/>
      </w:r>
      <w:r w:rsidR="002C2D3A" w:rsidRPr="002C2D3A">
        <w:rPr>
          <w:rFonts w:asciiTheme="minorHAnsi" w:hAnsiTheme="minorHAnsi"/>
          <w:noProof/>
          <w:vertAlign w:val="superscript"/>
        </w:rPr>
        <w:t>10</w:t>
      </w:r>
      <w:r w:rsidR="00390213">
        <w:rPr>
          <w:rFonts w:asciiTheme="minorHAnsi" w:hAnsiTheme="minorHAnsi"/>
        </w:rPr>
        <w:fldChar w:fldCharType="end"/>
      </w:r>
      <w:r w:rsidR="00A07011">
        <w:rPr>
          <w:rFonts w:asciiTheme="minorHAnsi" w:hAnsiTheme="minorHAnsi"/>
        </w:rPr>
        <w:t xml:space="preserve"> </w:t>
      </w:r>
      <w:r w:rsidR="000B3378">
        <w:rPr>
          <w:rFonts w:asciiTheme="minorHAnsi" w:hAnsiTheme="minorHAnsi"/>
        </w:rPr>
        <w:t xml:space="preserve">and </w:t>
      </w:r>
      <w:r w:rsidR="00B92AF3">
        <w:rPr>
          <w:rFonts w:asciiTheme="minorHAnsi" w:hAnsiTheme="minorHAnsi"/>
        </w:rPr>
        <w:t xml:space="preserve">so a number of </w:t>
      </w:r>
      <w:r w:rsidR="000B3378">
        <w:rPr>
          <w:rFonts w:asciiTheme="minorHAnsi" w:hAnsiTheme="minorHAnsi"/>
        </w:rPr>
        <w:t>different techniques</w:t>
      </w:r>
      <w:r w:rsidR="00856CC7">
        <w:rPr>
          <w:rFonts w:asciiTheme="minorHAnsi" w:hAnsiTheme="minorHAnsi"/>
        </w:rPr>
        <w:t xml:space="preserve"> </w:t>
      </w:r>
      <w:r w:rsidR="002400AE">
        <w:rPr>
          <w:rFonts w:asciiTheme="minorHAnsi" w:hAnsiTheme="minorHAnsi"/>
        </w:rPr>
        <w:t>that use the peeled ILM</w:t>
      </w:r>
      <w:r w:rsidR="00424978">
        <w:rPr>
          <w:rFonts w:asciiTheme="minorHAnsi" w:hAnsiTheme="minorHAnsi"/>
        </w:rPr>
        <w:t>, such as the inverted ILM flap</w:t>
      </w:r>
      <w:r w:rsidR="00424978">
        <w:rPr>
          <w:rFonts w:asciiTheme="minorHAnsi" w:hAnsiTheme="minorHAnsi"/>
        </w:rPr>
        <w:fldChar w:fldCharType="begin"/>
      </w:r>
      <w:r w:rsidR="007C12F7">
        <w:rPr>
          <w:rFonts w:asciiTheme="minorHAnsi" w:hAnsiTheme="minorHAnsi"/>
        </w:rPr>
        <w:instrText xml:space="preserve"> ADDIN EN.CITE &lt;EndNote&gt;&lt;Cite&gt;&lt;Author&gt;Michalewska&lt;/Author&gt;&lt;Year&gt;2009&lt;/Year&gt;&lt;RecNum&gt;854&lt;/RecNum&gt;&lt;DisplayText&gt;&lt;style face="superscript"&gt;17&lt;/style&gt;&lt;/DisplayText&gt;&lt;record&gt;&lt;rec-number&gt;854&lt;/rec-number&gt;&lt;foreign-keys&gt;&lt;key app="EN" db-id="swfsrfasraes0de9xdn5w0shv5tf2w5rr5ar" timestamp="1563494239"&gt;854&lt;/key&gt;&lt;/foreign-keys&gt;&lt;ref-type name="Journal Article"&gt;17&lt;/ref-type&gt;&lt;contributors&gt;&lt;authors&gt;&lt;author&gt;Michalewska, Z.&lt;/author&gt;&lt;author&gt;Michalewski, J.&lt;/author&gt;&lt;author&gt;Nawrocki, J.&lt;/author&gt;&lt;/authors&gt;&lt;/contributors&gt;&lt;titles&gt;&lt;title&gt;Macular hole closure after vitrectomy: the inverted flap technique&lt;/title&gt;&lt;secondary-title&gt;Retina Today&lt;/secondary-title&gt;&lt;/titles&gt;&lt;periodical&gt;&lt;full-title&gt;Retina Today&lt;/full-title&gt;&lt;/periodical&gt;&lt;volume&gt;3&lt;/volume&gt;&lt;num-vols&gt;73-74&lt;/num-vols&gt;&lt;dates&gt;&lt;year&gt;2009&lt;/year&gt;&lt;/dates&gt;&lt;urls&gt;&lt;/urls&gt;&lt;/record&gt;&lt;/Cite&gt;&lt;/EndNote&gt;</w:instrText>
      </w:r>
      <w:r w:rsidR="00424978">
        <w:rPr>
          <w:rFonts w:asciiTheme="minorHAnsi" w:hAnsiTheme="minorHAnsi"/>
        </w:rPr>
        <w:fldChar w:fldCharType="separate"/>
      </w:r>
      <w:r w:rsidR="007C12F7" w:rsidRPr="007C12F7">
        <w:rPr>
          <w:rFonts w:asciiTheme="minorHAnsi" w:hAnsiTheme="minorHAnsi"/>
          <w:noProof/>
          <w:vertAlign w:val="superscript"/>
        </w:rPr>
        <w:t>17</w:t>
      </w:r>
      <w:r w:rsidR="00424978">
        <w:rPr>
          <w:rFonts w:asciiTheme="minorHAnsi" w:hAnsiTheme="minorHAnsi"/>
        </w:rPr>
        <w:fldChar w:fldCharType="end"/>
      </w:r>
      <w:r w:rsidR="00424978">
        <w:rPr>
          <w:rFonts w:asciiTheme="minorHAnsi" w:hAnsiTheme="minorHAnsi"/>
        </w:rPr>
        <w:t>,</w:t>
      </w:r>
      <w:r w:rsidR="002400AE">
        <w:rPr>
          <w:rFonts w:asciiTheme="minorHAnsi" w:hAnsiTheme="minorHAnsi"/>
        </w:rPr>
        <w:t xml:space="preserve"> or other tissues to </w:t>
      </w:r>
      <w:r w:rsidR="00424978">
        <w:rPr>
          <w:rFonts w:asciiTheme="minorHAnsi" w:hAnsiTheme="minorHAnsi"/>
        </w:rPr>
        <w:t xml:space="preserve">assist </w:t>
      </w:r>
      <w:r w:rsidR="008E1A9F">
        <w:rPr>
          <w:rFonts w:asciiTheme="minorHAnsi" w:hAnsiTheme="minorHAnsi"/>
        </w:rPr>
        <w:t xml:space="preserve">in </w:t>
      </w:r>
      <w:r w:rsidR="002400AE">
        <w:rPr>
          <w:rFonts w:asciiTheme="minorHAnsi" w:hAnsiTheme="minorHAnsi"/>
        </w:rPr>
        <w:t>hole</w:t>
      </w:r>
      <w:r w:rsidR="00424978">
        <w:rPr>
          <w:rFonts w:asciiTheme="minorHAnsi" w:hAnsiTheme="minorHAnsi"/>
        </w:rPr>
        <w:t xml:space="preserve"> closure</w:t>
      </w:r>
      <w:r w:rsidR="002400AE">
        <w:rPr>
          <w:rFonts w:asciiTheme="minorHAnsi" w:hAnsiTheme="minorHAnsi"/>
        </w:rPr>
        <w:t xml:space="preserve"> </w:t>
      </w:r>
      <w:r w:rsidR="000B3378">
        <w:rPr>
          <w:rFonts w:asciiTheme="minorHAnsi" w:hAnsiTheme="minorHAnsi"/>
        </w:rPr>
        <w:t>have</w:t>
      </w:r>
      <w:r w:rsidR="00B92AF3">
        <w:rPr>
          <w:rFonts w:asciiTheme="minorHAnsi" w:hAnsiTheme="minorHAnsi"/>
        </w:rPr>
        <w:t xml:space="preserve"> been</w:t>
      </w:r>
      <w:r w:rsidR="000B3378">
        <w:rPr>
          <w:rFonts w:asciiTheme="minorHAnsi" w:hAnsiTheme="minorHAnsi"/>
        </w:rPr>
        <w:t xml:space="preserve"> proposed as surgical approaches in these cases</w:t>
      </w:r>
      <w:r w:rsidR="0071710C">
        <w:rPr>
          <w:rFonts w:asciiTheme="minorHAnsi" w:hAnsiTheme="minorHAnsi"/>
        </w:rPr>
        <w:t>.</w:t>
      </w:r>
      <w:r w:rsidR="002400AE">
        <w:rPr>
          <w:rFonts w:asciiTheme="minorHAnsi" w:hAnsiTheme="minorHAnsi"/>
        </w:rPr>
        <w:t xml:space="preserve"> </w:t>
      </w:r>
      <w:r w:rsidR="002400AE">
        <w:rPr>
          <w:rFonts w:asciiTheme="minorHAnsi" w:hAnsiTheme="minorHAnsi"/>
        </w:rPr>
        <w:fldChar w:fldCharType="begin">
          <w:fldData xml:space="preserve">PEVuZE5vdGU+PENpdGU+PEF1dGhvcj5BdXJvcmE8L0F1dGhvcj48WWVhcj4yMDE3PC9ZZWFyPjxS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</w:fldData>
        </w:fldChar>
      </w:r>
      <w:r w:rsidR="007C12F7">
        <w:rPr>
          <w:rFonts w:asciiTheme="minorHAnsi" w:hAnsiTheme="minorHAnsi"/>
        </w:rPr>
        <w:instrText xml:space="preserve"> ADDIN EN.CITE </w:instrText>
      </w:r>
      <w:r w:rsidR="007C12F7">
        <w:rPr>
          <w:rFonts w:asciiTheme="minorHAnsi" w:hAnsiTheme="minorHAnsi"/>
        </w:rPr>
        <w:fldChar w:fldCharType="begin">
          <w:fldData xml:space="preserve">PEVuZE5vdGU+PENpdGU+PEF1dGhvcj5BdXJvcmE8L0F1dGhvcj48WWVhcj4yMDE3PC9ZZWFyPjxS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</w:fldData>
        </w:fldChar>
      </w:r>
      <w:r w:rsidR="007C12F7">
        <w:rPr>
          <w:rFonts w:asciiTheme="minorHAnsi" w:hAnsiTheme="minorHAnsi"/>
        </w:rPr>
        <w:instrText xml:space="preserve"> ADDIN EN.CITE.DATA </w:instrText>
      </w:r>
      <w:r w:rsidR="007C12F7">
        <w:rPr>
          <w:rFonts w:asciiTheme="minorHAnsi" w:hAnsiTheme="minorHAnsi"/>
        </w:rPr>
      </w:r>
      <w:r w:rsidR="007C12F7">
        <w:rPr>
          <w:rFonts w:asciiTheme="minorHAnsi" w:hAnsiTheme="minorHAnsi"/>
        </w:rPr>
        <w:fldChar w:fldCharType="end"/>
      </w:r>
      <w:r w:rsidR="002400AE">
        <w:rPr>
          <w:rFonts w:asciiTheme="minorHAnsi" w:hAnsiTheme="minorHAnsi"/>
        </w:rPr>
      </w:r>
      <w:r w:rsidR="002400AE">
        <w:rPr>
          <w:rFonts w:asciiTheme="minorHAnsi" w:hAnsiTheme="minorHAnsi"/>
        </w:rPr>
        <w:fldChar w:fldCharType="separate"/>
      </w:r>
      <w:r w:rsidR="007C12F7" w:rsidRPr="007C12F7">
        <w:rPr>
          <w:rFonts w:asciiTheme="minorHAnsi" w:hAnsiTheme="minorHAnsi"/>
          <w:noProof/>
          <w:vertAlign w:val="superscript"/>
        </w:rPr>
        <w:t>17-20</w:t>
      </w:r>
      <w:r w:rsidR="002400AE">
        <w:rPr>
          <w:rFonts w:asciiTheme="minorHAnsi" w:hAnsiTheme="minorHAnsi"/>
        </w:rPr>
        <w:fldChar w:fldCharType="end"/>
      </w:r>
      <w:r w:rsidR="00424978">
        <w:rPr>
          <w:rFonts w:asciiTheme="minorHAnsi" w:hAnsiTheme="minorHAnsi"/>
        </w:rPr>
        <w:t xml:space="preserve"> </w:t>
      </w:r>
      <w:r w:rsidR="00AA2357">
        <w:rPr>
          <w:rFonts w:asciiTheme="minorHAnsi" w:hAnsiTheme="minorHAnsi"/>
        </w:rPr>
        <w:t>It</w:t>
      </w:r>
      <w:r w:rsidR="00CB5F1D">
        <w:rPr>
          <w:rFonts w:asciiTheme="minorHAnsi" w:hAnsiTheme="minorHAnsi"/>
        </w:rPr>
        <w:t xml:space="preserve"> is still unclear which cases benefit</w:t>
      </w:r>
      <w:r w:rsidR="00AA2357">
        <w:rPr>
          <w:rFonts w:asciiTheme="minorHAnsi" w:hAnsiTheme="minorHAnsi"/>
        </w:rPr>
        <w:t xml:space="preserve"> the most</w:t>
      </w:r>
      <w:r w:rsidR="00CB5F1D">
        <w:rPr>
          <w:rFonts w:asciiTheme="minorHAnsi" w:hAnsiTheme="minorHAnsi"/>
        </w:rPr>
        <w:t xml:space="preserve"> from the use of traditional surgery or a modified approach.</w:t>
      </w:r>
      <w:r w:rsidR="00E44883" w:rsidRPr="00E44883">
        <w:rPr>
          <w:rFonts w:asciiTheme="minorHAnsi" w:hAnsiTheme="minorHAnsi"/>
        </w:rPr>
        <w:t xml:space="preserve"> </w:t>
      </w:r>
    </w:p>
    <w:p w14:paraId="18A0046C" w14:textId="314DE93F" w:rsidR="00863614" w:rsidRPr="00660631" w:rsidRDefault="00863614" w:rsidP="00B64D5F">
      <w:pPr>
        <w:pStyle w:val="CorpoA"/>
        <w:spacing w:line="480" w:lineRule="auto"/>
        <w:jc w:val="left"/>
        <w:rPr>
          <w:rStyle w:val="Nenhum"/>
          <w:rFonts w:asciiTheme="minorHAnsi" w:hAnsiTheme="minorHAnsi"/>
        </w:rPr>
      </w:pPr>
      <w:r w:rsidRPr="00660631">
        <w:rPr>
          <w:rStyle w:val="Nenhum"/>
          <w:rFonts w:asciiTheme="minorHAnsi" w:hAnsiTheme="minorHAnsi"/>
        </w:rPr>
        <w:t xml:space="preserve">The present study </w:t>
      </w:r>
      <w:r w:rsidR="00E734FA">
        <w:rPr>
          <w:rStyle w:val="Nenhum"/>
          <w:rFonts w:asciiTheme="minorHAnsi" w:hAnsiTheme="minorHAnsi"/>
        </w:rPr>
        <w:t>seeks</w:t>
      </w:r>
      <w:r w:rsidRPr="00660631">
        <w:rPr>
          <w:rStyle w:val="Nenhum"/>
          <w:rFonts w:asciiTheme="minorHAnsi" w:hAnsiTheme="minorHAnsi"/>
        </w:rPr>
        <w:t xml:space="preserve"> to </w:t>
      </w:r>
      <w:r w:rsidR="00BB5227" w:rsidRPr="00660631">
        <w:rPr>
          <w:rStyle w:val="Nenhum"/>
          <w:rFonts w:asciiTheme="minorHAnsi" w:hAnsiTheme="minorHAnsi"/>
        </w:rPr>
        <w:t>evaluate</w:t>
      </w:r>
      <w:r w:rsidRPr="00660631">
        <w:rPr>
          <w:rStyle w:val="Nenhum"/>
          <w:rFonts w:asciiTheme="minorHAnsi" w:hAnsiTheme="minorHAnsi"/>
        </w:rPr>
        <w:t xml:space="preserve"> preoperative</w:t>
      </w:r>
      <w:r w:rsidR="008B50FE" w:rsidRPr="00660631">
        <w:rPr>
          <w:rStyle w:val="Nenhum"/>
          <w:rFonts w:asciiTheme="minorHAnsi" w:hAnsiTheme="minorHAnsi"/>
        </w:rPr>
        <w:t xml:space="preserve"> OCT</w:t>
      </w:r>
      <w:r w:rsidRPr="00660631">
        <w:rPr>
          <w:rStyle w:val="Nenhum"/>
          <w:rFonts w:asciiTheme="minorHAnsi" w:hAnsiTheme="minorHAnsi"/>
        </w:rPr>
        <w:t xml:space="preserve"> image </w:t>
      </w:r>
      <w:r w:rsidR="00A22233" w:rsidRPr="00660631">
        <w:rPr>
          <w:rStyle w:val="Nenhum"/>
          <w:rFonts w:asciiTheme="minorHAnsi" w:hAnsiTheme="minorHAnsi"/>
        </w:rPr>
        <w:t>parameters</w:t>
      </w:r>
      <w:r w:rsidRPr="00660631">
        <w:rPr>
          <w:rStyle w:val="Nenhum"/>
          <w:rFonts w:asciiTheme="minorHAnsi" w:hAnsiTheme="minorHAnsi"/>
        </w:rPr>
        <w:t xml:space="preserve"> as pr</w:t>
      </w:r>
      <w:r w:rsidR="00A22233" w:rsidRPr="00660631">
        <w:rPr>
          <w:rStyle w:val="Nenhum"/>
          <w:rFonts w:asciiTheme="minorHAnsi" w:hAnsiTheme="minorHAnsi"/>
        </w:rPr>
        <w:t>ognostic</w:t>
      </w:r>
      <w:r w:rsidRPr="00660631">
        <w:rPr>
          <w:rStyle w:val="Nenhum"/>
          <w:rFonts w:asciiTheme="minorHAnsi" w:hAnsiTheme="minorHAnsi"/>
        </w:rPr>
        <w:t xml:space="preserve"> factors for </w:t>
      </w:r>
      <w:r w:rsidR="00A22233" w:rsidRPr="00660631">
        <w:rPr>
          <w:rStyle w:val="Nenhum"/>
          <w:rFonts w:asciiTheme="minorHAnsi" w:hAnsiTheme="minorHAnsi"/>
        </w:rPr>
        <w:t xml:space="preserve">the closure </w:t>
      </w:r>
      <w:r w:rsidR="00A05F9B">
        <w:rPr>
          <w:rStyle w:val="Nenhum"/>
          <w:rFonts w:asciiTheme="minorHAnsi" w:hAnsiTheme="minorHAnsi"/>
        </w:rPr>
        <w:t xml:space="preserve">of </w:t>
      </w:r>
      <w:r w:rsidR="00F13FB8">
        <w:rPr>
          <w:rStyle w:val="Nenhum"/>
          <w:rFonts w:asciiTheme="minorHAnsi" w:hAnsiTheme="minorHAnsi"/>
        </w:rPr>
        <w:t>FT</w:t>
      </w:r>
      <w:r w:rsidR="00A22233" w:rsidRPr="00660631">
        <w:rPr>
          <w:rStyle w:val="Nenhum"/>
          <w:rFonts w:asciiTheme="minorHAnsi" w:hAnsiTheme="minorHAnsi"/>
        </w:rPr>
        <w:t>MH</w:t>
      </w:r>
      <w:r w:rsidR="007F2030">
        <w:rPr>
          <w:rStyle w:val="Nenhum"/>
          <w:rFonts w:asciiTheme="minorHAnsi" w:hAnsiTheme="minorHAnsi"/>
        </w:rPr>
        <w:t xml:space="preserve"> following traditional vitrectomy with ILM peeling</w:t>
      </w:r>
      <w:r w:rsidR="00044116">
        <w:rPr>
          <w:rStyle w:val="Nenhum"/>
          <w:rFonts w:asciiTheme="minorHAnsi" w:hAnsiTheme="minorHAnsi"/>
        </w:rPr>
        <w:t xml:space="preserve">, possibly aiding in the choice of surgical technique to be </w:t>
      </w:r>
      <w:r w:rsidR="006E58D1">
        <w:rPr>
          <w:rStyle w:val="Nenhum"/>
          <w:rFonts w:asciiTheme="minorHAnsi" w:hAnsiTheme="minorHAnsi"/>
        </w:rPr>
        <w:t>employed</w:t>
      </w:r>
      <w:r w:rsidR="007F2030">
        <w:rPr>
          <w:rStyle w:val="Nenhum"/>
          <w:rFonts w:asciiTheme="minorHAnsi" w:hAnsiTheme="minorHAnsi"/>
        </w:rPr>
        <w:t>.</w:t>
      </w:r>
    </w:p>
    <w:p w14:paraId="4DD663C0" w14:textId="77777777" w:rsidR="00863614" w:rsidRPr="00660631" w:rsidRDefault="00863614" w:rsidP="00B64D5F">
      <w:pPr>
        <w:pStyle w:val="CorpoA"/>
        <w:spacing w:line="480" w:lineRule="auto"/>
        <w:jc w:val="left"/>
        <w:rPr>
          <w:rStyle w:val="Nenhum"/>
          <w:rFonts w:asciiTheme="minorHAnsi" w:eastAsia="Times New Roman" w:hAnsiTheme="minorHAnsi" w:cs="Times New Roman"/>
        </w:rPr>
      </w:pPr>
    </w:p>
    <w:p w14:paraId="0E4C28CE" w14:textId="14EEC82A" w:rsidR="008D31D3" w:rsidRPr="00660631" w:rsidRDefault="00863614" w:rsidP="00B64D5F">
      <w:pPr>
        <w:pStyle w:val="CorpoA"/>
        <w:spacing w:line="480" w:lineRule="auto"/>
        <w:ind w:firstLine="0"/>
        <w:jc w:val="left"/>
        <w:rPr>
          <w:rStyle w:val="Nenhum"/>
          <w:rFonts w:asciiTheme="minorHAnsi" w:hAnsiTheme="minorHAnsi"/>
          <w:sz w:val="28"/>
          <w:szCs w:val="28"/>
        </w:rPr>
      </w:pPr>
      <w:r w:rsidRPr="00660631">
        <w:rPr>
          <w:rStyle w:val="Nenhum"/>
          <w:rFonts w:asciiTheme="minorHAnsi" w:hAnsiTheme="minorHAnsi"/>
          <w:sz w:val="28"/>
          <w:szCs w:val="28"/>
        </w:rPr>
        <w:t>METHODS</w:t>
      </w:r>
    </w:p>
    <w:p w14:paraId="565C215A" w14:textId="73EEE09E" w:rsidR="00A1684A" w:rsidRDefault="00A1684A" w:rsidP="00B64D5F">
      <w:pPr>
        <w:pStyle w:val="CorpoA"/>
        <w:spacing w:line="480" w:lineRule="auto"/>
        <w:jc w:val="left"/>
        <w:rPr>
          <w:rFonts w:asciiTheme="minorHAnsi" w:hAnsiTheme="minorHAnsi"/>
        </w:rPr>
      </w:pPr>
      <w:r w:rsidRPr="00A1684A">
        <w:rPr>
          <w:rFonts w:asciiTheme="minorHAnsi" w:hAnsiTheme="minorHAnsi"/>
        </w:rPr>
        <w:lastRenderedPageBreak/>
        <w:t xml:space="preserve">The study protocol adhered to the tenets of the Declaration of Helsinki and was approved by the local Institutional Review Board, and all participants gave written informed consent before entering into the study. </w:t>
      </w:r>
    </w:p>
    <w:p w14:paraId="516BE3B1" w14:textId="77777777" w:rsidR="00A1684A" w:rsidRDefault="00082E1E" w:rsidP="00B64D5F">
      <w:pPr>
        <w:pStyle w:val="CorpoA"/>
        <w:spacing w:line="480" w:lineRule="auto"/>
        <w:jc w:val="left"/>
        <w:rPr>
          <w:rFonts w:asciiTheme="minorHAnsi" w:hAnsiTheme="minorHAnsi"/>
        </w:rPr>
      </w:pPr>
      <w:r w:rsidRPr="00660631">
        <w:rPr>
          <w:rFonts w:asciiTheme="minorHAnsi" w:hAnsiTheme="minorHAnsi"/>
        </w:rPr>
        <w:t>This study consists of a</w:t>
      </w:r>
      <w:r w:rsidR="00863614" w:rsidRPr="00660631">
        <w:rPr>
          <w:rFonts w:asciiTheme="minorHAnsi" w:hAnsiTheme="minorHAnsi"/>
        </w:rPr>
        <w:t xml:space="preserve"> </w:t>
      </w:r>
      <w:r w:rsidR="00863614" w:rsidRPr="00660631">
        <w:rPr>
          <w:rFonts w:asciiTheme="minorHAnsi" w:hAnsiTheme="minorHAnsi"/>
          <w:i/>
        </w:rPr>
        <w:t>pos</w:t>
      </w:r>
      <w:r w:rsidR="00A3612F" w:rsidRPr="00660631">
        <w:rPr>
          <w:rFonts w:asciiTheme="minorHAnsi" w:hAnsiTheme="minorHAnsi"/>
          <w:i/>
        </w:rPr>
        <w:t xml:space="preserve">t </w:t>
      </w:r>
      <w:r w:rsidR="00863614" w:rsidRPr="00660631">
        <w:rPr>
          <w:rFonts w:asciiTheme="minorHAnsi" w:hAnsiTheme="minorHAnsi"/>
          <w:i/>
        </w:rPr>
        <w:t>hoc</w:t>
      </w:r>
      <w:r w:rsidR="00863614" w:rsidRPr="00660631">
        <w:rPr>
          <w:rFonts w:asciiTheme="minorHAnsi" w:hAnsiTheme="minorHAnsi"/>
        </w:rPr>
        <w:t xml:space="preserve"> analysis of</w:t>
      </w:r>
      <w:r w:rsidRPr="00660631">
        <w:rPr>
          <w:rFonts w:asciiTheme="minorHAnsi" w:hAnsiTheme="minorHAnsi"/>
        </w:rPr>
        <w:t xml:space="preserve"> patients enrolled in</w:t>
      </w:r>
      <w:r w:rsidR="00863614" w:rsidRPr="00660631">
        <w:rPr>
          <w:rFonts w:asciiTheme="minorHAnsi" w:hAnsiTheme="minorHAnsi"/>
        </w:rPr>
        <w:t xml:space="preserve"> a prospective clinical trial </w:t>
      </w:r>
      <w:r w:rsidRPr="00660631">
        <w:rPr>
          <w:rFonts w:asciiTheme="minorHAnsi" w:hAnsiTheme="minorHAnsi"/>
        </w:rPr>
        <w:t>for the surgical treatment of macular holes,</w:t>
      </w:r>
      <w:r w:rsidR="00D609C6">
        <w:rPr>
          <w:rFonts w:asciiTheme="minorHAnsi" w:hAnsiTheme="minorHAnsi"/>
        </w:rPr>
        <w:t xml:space="preserve"> that compared </w:t>
      </w:r>
      <w:r w:rsidR="00D609C6" w:rsidRPr="00660631">
        <w:rPr>
          <w:rFonts w:asciiTheme="minorHAnsi" w:hAnsiTheme="minorHAnsi"/>
        </w:rPr>
        <w:t>b</w:t>
      </w:r>
      <w:r w:rsidR="00D609C6">
        <w:rPr>
          <w:rFonts w:asciiTheme="minorHAnsi" w:hAnsiTheme="minorHAnsi"/>
        </w:rPr>
        <w:t>est-corrected visual change</w:t>
      </w:r>
      <w:r w:rsidR="00D609C6" w:rsidRPr="00660631">
        <w:rPr>
          <w:rFonts w:asciiTheme="minorHAnsi" w:hAnsiTheme="minorHAnsi"/>
        </w:rPr>
        <w:t xml:space="preserve"> b</w:t>
      </w:r>
      <w:r w:rsidR="00D609C6">
        <w:rPr>
          <w:rFonts w:asciiTheme="minorHAnsi" w:hAnsiTheme="minorHAnsi"/>
        </w:rPr>
        <w:t>etween concomitant or delayed phacoemulsification in patients undergoing vitrectomy for MH</w:t>
      </w:r>
      <w:r w:rsidR="00D609C6" w:rsidRPr="00660631">
        <w:rPr>
          <w:rFonts w:asciiTheme="minorHAnsi" w:hAnsiTheme="minorHAnsi"/>
        </w:rPr>
        <w:t xml:space="preserve">. </w:t>
      </w:r>
    </w:p>
    <w:p w14:paraId="2C32AEB8" w14:textId="21912556" w:rsidR="00863614" w:rsidRPr="00660631" w:rsidRDefault="00FA11EC" w:rsidP="00B64D5F">
      <w:pPr>
        <w:pStyle w:val="CorpoA"/>
        <w:spacing w:line="480" w:lineRule="auto"/>
        <w:jc w:val="left"/>
        <w:rPr>
          <w:rFonts w:asciiTheme="minorHAnsi" w:hAnsiTheme="minorHAnsi"/>
        </w:rPr>
      </w:pPr>
      <w:r>
        <w:rPr>
          <w:rFonts w:asciiTheme="minorHAnsi" w:hAnsiTheme="minorHAnsi"/>
        </w:rPr>
        <w:t>All patient consultations</w:t>
      </w:r>
      <w:r w:rsidR="000B0AC4">
        <w:rPr>
          <w:rFonts w:asciiTheme="minorHAnsi" w:hAnsiTheme="minorHAnsi"/>
        </w:rPr>
        <w:t>, surgeries</w:t>
      </w:r>
      <w:r>
        <w:rPr>
          <w:rFonts w:asciiTheme="minorHAnsi" w:hAnsiTheme="minorHAnsi"/>
        </w:rPr>
        <w:t xml:space="preserve"> and data c</w:t>
      </w:r>
      <w:r w:rsidR="006F7C1F">
        <w:rPr>
          <w:rFonts w:asciiTheme="minorHAnsi" w:hAnsiTheme="minorHAnsi"/>
        </w:rPr>
        <w:t xml:space="preserve">ollection were performed </w:t>
      </w:r>
      <w:r>
        <w:rPr>
          <w:rFonts w:asciiTheme="minorHAnsi" w:hAnsiTheme="minorHAnsi"/>
        </w:rPr>
        <w:t xml:space="preserve">in </w:t>
      </w:r>
      <w:r w:rsidR="00D2678E">
        <w:rPr>
          <w:rFonts w:asciiTheme="minorHAnsi" w:hAnsiTheme="minorHAnsi"/>
        </w:rPr>
        <w:t>a single</w:t>
      </w:r>
      <w:r w:rsidR="00BF0FD6">
        <w:rPr>
          <w:rFonts w:asciiTheme="minorHAnsi" w:hAnsiTheme="minorHAnsi"/>
        </w:rPr>
        <w:t xml:space="preserve"> </w:t>
      </w:r>
      <w:proofErr w:type="spellStart"/>
      <w:r w:rsidR="00BF0FD6">
        <w:rPr>
          <w:rFonts w:asciiTheme="minorHAnsi" w:hAnsiTheme="minorHAnsi"/>
        </w:rPr>
        <w:t>instituion</w:t>
      </w:r>
      <w:proofErr w:type="spellEnd"/>
      <w:r>
        <w:rPr>
          <w:rFonts w:asciiTheme="minorHAnsi" w:hAnsiTheme="minorHAnsi"/>
        </w:rPr>
        <w:t xml:space="preserve">. </w:t>
      </w:r>
      <w:r w:rsidR="009A0F68" w:rsidRPr="00660631">
        <w:rPr>
          <w:rFonts w:asciiTheme="minorHAnsi" w:hAnsiTheme="minorHAnsi"/>
        </w:rPr>
        <w:t>Th</w:t>
      </w:r>
      <w:r w:rsidR="00670559" w:rsidRPr="00660631">
        <w:rPr>
          <w:rFonts w:asciiTheme="minorHAnsi" w:hAnsiTheme="minorHAnsi"/>
        </w:rPr>
        <w:t>e</w:t>
      </w:r>
      <w:r w:rsidR="009A0F68" w:rsidRPr="00660631">
        <w:rPr>
          <w:rFonts w:asciiTheme="minorHAnsi" w:hAnsiTheme="minorHAnsi"/>
        </w:rPr>
        <w:t xml:space="preserve"> study enrolled</w:t>
      </w:r>
      <w:r w:rsidR="00863614" w:rsidRPr="00660631">
        <w:rPr>
          <w:rFonts w:asciiTheme="minorHAnsi" w:hAnsiTheme="minorHAnsi"/>
        </w:rPr>
        <w:t xml:space="preserve"> patients with MH and no cataract or with lens opaci</w:t>
      </w:r>
      <w:r w:rsidR="001D30AF">
        <w:rPr>
          <w:rFonts w:asciiTheme="minorHAnsi" w:hAnsiTheme="minorHAnsi"/>
        </w:rPr>
        <w:t xml:space="preserve">ty lower than grade II cortical or grade II </w:t>
      </w:r>
      <w:r w:rsidR="00863614" w:rsidRPr="00660631">
        <w:rPr>
          <w:rFonts w:asciiTheme="minorHAnsi" w:hAnsiTheme="minorHAnsi"/>
        </w:rPr>
        <w:t>nuclear</w:t>
      </w:r>
      <w:r w:rsidR="008C7469" w:rsidRPr="00660631">
        <w:rPr>
          <w:rFonts w:asciiTheme="minorHAnsi" w:hAnsiTheme="minorHAnsi"/>
        </w:rPr>
        <w:t>,</w:t>
      </w:r>
      <w:r w:rsidR="00863614" w:rsidRPr="00660631">
        <w:rPr>
          <w:rFonts w:asciiTheme="minorHAnsi" w:hAnsiTheme="minorHAnsi"/>
        </w:rPr>
        <w:t xml:space="preserve"> according to the Lens Opacity Classification System (LOCS) III</w:t>
      </w:r>
      <w:r w:rsidR="008C7469" w:rsidRPr="00660631">
        <w:rPr>
          <w:rFonts w:asciiTheme="minorHAnsi" w:hAnsiTheme="minorHAnsi"/>
        </w:rPr>
        <w:t>,</w:t>
      </w:r>
      <w:r w:rsidR="00863614" w:rsidRPr="00660631">
        <w:rPr>
          <w:rFonts w:asciiTheme="minorHAnsi" w:hAnsiTheme="minorHAnsi"/>
        </w:rPr>
        <w:t xml:space="preserve"> who were schedul</w:t>
      </w:r>
      <w:r>
        <w:rPr>
          <w:rFonts w:asciiTheme="minorHAnsi" w:hAnsiTheme="minorHAnsi"/>
        </w:rPr>
        <w:t xml:space="preserve">ed to undergo surgery for MH </w:t>
      </w:r>
      <w:r w:rsidRPr="00660631">
        <w:rPr>
          <w:rFonts w:asciiTheme="minorHAnsi" w:hAnsiTheme="minorHAnsi"/>
        </w:rPr>
        <w:t xml:space="preserve">between January 1, 2015 </w:t>
      </w:r>
      <w:r>
        <w:rPr>
          <w:rFonts w:asciiTheme="minorHAnsi" w:hAnsiTheme="minorHAnsi"/>
        </w:rPr>
        <w:t>and</w:t>
      </w:r>
      <w:r w:rsidR="006F7C1F">
        <w:rPr>
          <w:rFonts w:asciiTheme="minorHAnsi" w:hAnsiTheme="minorHAnsi"/>
        </w:rPr>
        <w:t xml:space="preserve"> November 30, 2016</w:t>
      </w:r>
      <w:r w:rsidR="00D609C6">
        <w:rPr>
          <w:rFonts w:asciiTheme="minorHAnsi" w:hAnsiTheme="minorHAnsi"/>
        </w:rPr>
        <w:t xml:space="preserve">. </w:t>
      </w:r>
      <w:r w:rsidR="00863614" w:rsidRPr="00660631">
        <w:rPr>
          <w:rFonts w:asciiTheme="minorHAnsi" w:hAnsiTheme="minorHAnsi"/>
        </w:rPr>
        <w:t xml:space="preserve">In the present analysis, we </w:t>
      </w:r>
      <w:r w:rsidR="00105356" w:rsidRPr="00660631">
        <w:rPr>
          <w:rFonts w:asciiTheme="minorHAnsi" w:hAnsiTheme="minorHAnsi"/>
        </w:rPr>
        <w:t>evaluate</w:t>
      </w:r>
      <w:r w:rsidR="00D15109" w:rsidRPr="00660631">
        <w:rPr>
          <w:rFonts w:asciiTheme="minorHAnsi" w:hAnsiTheme="minorHAnsi"/>
        </w:rPr>
        <w:t xml:space="preserve"> the </w:t>
      </w:r>
      <w:r w:rsidR="00105356" w:rsidRPr="00660631">
        <w:rPr>
          <w:rFonts w:asciiTheme="minorHAnsi" w:hAnsiTheme="minorHAnsi"/>
        </w:rPr>
        <w:t>preoperative factors</w:t>
      </w:r>
      <w:r w:rsidR="00863614" w:rsidRPr="00660631">
        <w:rPr>
          <w:rFonts w:asciiTheme="minorHAnsi" w:hAnsiTheme="minorHAnsi"/>
        </w:rPr>
        <w:t xml:space="preserve"> that </w:t>
      </w:r>
      <w:r w:rsidR="00105356" w:rsidRPr="00660631">
        <w:rPr>
          <w:rFonts w:asciiTheme="minorHAnsi" w:hAnsiTheme="minorHAnsi"/>
        </w:rPr>
        <w:t>might</w:t>
      </w:r>
      <w:r w:rsidR="00863614" w:rsidRPr="00660631">
        <w:rPr>
          <w:rFonts w:asciiTheme="minorHAnsi" w:hAnsiTheme="minorHAnsi"/>
        </w:rPr>
        <w:t xml:space="preserve"> predict </w:t>
      </w:r>
      <w:r w:rsidR="00D15109" w:rsidRPr="00660631">
        <w:rPr>
          <w:rFonts w:asciiTheme="minorHAnsi" w:hAnsiTheme="minorHAnsi"/>
        </w:rPr>
        <w:t xml:space="preserve">a successful </w:t>
      </w:r>
      <w:r w:rsidR="00105356" w:rsidRPr="00660631">
        <w:rPr>
          <w:rFonts w:asciiTheme="minorHAnsi" w:hAnsiTheme="minorHAnsi"/>
        </w:rPr>
        <w:t xml:space="preserve">anatomical </w:t>
      </w:r>
      <w:r w:rsidR="00D15109" w:rsidRPr="00660631">
        <w:rPr>
          <w:rFonts w:asciiTheme="minorHAnsi" w:hAnsiTheme="minorHAnsi"/>
        </w:rPr>
        <w:t xml:space="preserve">closure of the macular hole </w:t>
      </w:r>
      <w:r w:rsidR="0097463E" w:rsidRPr="00660631">
        <w:rPr>
          <w:rFonts w:asciiTheme="minorHAnsi" w:hAnsiTheme="minorHAnsi"/>
        </w:rPr>
        <w:t>following</w:t>
      </w:r>
      <w:r w:rsidR="00D15109" w:rsidRPr="00660631">
        <w:rPr>
          <w:rFonts w:asciiTheme="minorHAnsi" w:hAnsiTheme="minorHAnsi"/>
        </w:rPr>
        <w:t xml:space="preserve"> surgery</w:t>
      </w:r>
      <w:r w:rsidR="000E3B65">
        <w:rPr>
          <w:rFonts w:asciiTheme="minorHAnsi" w:hAnsiTheme="minorHAnsi"/>
        </w:rPr>
        <w:t>, specially OCT image measurements</w:t>
      </w:r>
      <w:r w:rsidR="00D15109" w:rsidRPr="00660631">
        <w:rPr>
          <w:rFonts w:asciiTheme="minorHAnsi" w:hAnsiTheme="minorHAnsi"/>
        </w:rPr>
        <w:t>.</w:t>
      </w:r>
    </w:p>
    <w:p w14:paraId="2F6597AB" w14:textId="4FBEDECC" w:rsidR="00863614" w:rsidRPr="00660631" w:rsidRDefault="00AE53D9" w:rsidP="00B64D5F">
      <w:pPr>
        <w:pStyle w:val="CorpoA"/>
        <w:spacing w:line="480" w:lineRule="auto"/>
        <w:jc w:val="left"/>
        <w:rPr>
          <w:rFonts w:asciiTheme="minorHAnsi" w:hAnsiTheme="minorHAnsi"/>
        </w:rPr>
      </w:pPr>
      <w:r>
        <w:rPr>
          <w:rFonts w:asciiTheme="minorHAnsi" w:hAnsiTheme="minorHAnsi"/>
        </w:rPr>
        <w:t xml:space="preserve">At baseline, all </w:t>
      </w:r>
      <w:r w:rsidR="00BE6844" w:rsidRPr="00660631">
        <w:rPr>
          <w:rFonts w:asciiTheme="minorHAnsi" w:hAnsiTheme="minorHAnsi"/>
        </w:rPr>
        <w:t>patients were submitted to</w:t>
      </w:r>
      <w:r w:rsidR="00863614" w:rsidRPr="00660631">
        <w:rPr>
          <w:rFonts w:asciiTheme="minorHAnsi" w:hAnsiTheme="minorHAnsi"/>
        </w:rPr>
        <w:t xml:space="preserve"> a </w:t>
      </w:r>
      <w:r w:rsidR="00BE6844" w:rsidRPr="00660631">
        <w:rPr>
          <w:rFonts w:asciiTheme="minorHAnsi" w:hAnsiTheme="minorHAnsi"/>
        </w:rPr>
        <w:t>comprehensive</w:t>
      </w:r>
      <w:r w:rsidR="00863614" w:rsidRPr="00660631">
        <w:rPr>
          <w:rFonts w:asciiTheme="minorHAnsi" w:hAnsiTheme="minorHAnsi"/>
        </w:rPr>
        <w:t xml:space="preserve"> ophthalmologic </w:t>
      </w:r>
      <w:r w:rsidR="0004397A">
        <w:rPr>
          <w:rFonts w:asciiTheme="minorHAnsi" w:hAnsiTheme="minorHAnsi"/>
        </w:rPr>
        <w:t>consultation</w:t>
      </w:r>
      <w:r w:rsidR="007851DC" w:rsidRPr="00660631">
        <w:rPr>
          <w:rFonts w:asciiTheme="minorHAnsi" w:hAnsiTheme="minorHAnsi"/>
        </w:rPr>
        <w:t xml:space="preserve"> and </w:t>
      </w:r>
      <w:r w:rsidR="009F0A77">
        <w:rPr>
          <w:rStyle w:val="Nenhum"/>
          <w:rFonts w:asciiTheme="minorHAnsi" w:hAnsiTheme="minorHAnsi"/>
        </w:rPr>
        <w:t>s</w:t>
      </w:r>
      <w:r w:rsidR="007851DC" w:rsidRPr="00660631">
        <w:rPr>
          <w:rStyle w:val="Nenhum"/>
          <w:rFonts w:asciiTheme="minorHAnsi" w:hAnsiTheme="minorHAnsi"/>
        </w:rPr>
        <w:t>pectral-</w:t>
      </w:r>
      <w:r w:rsidR="00863614" w:rsidRPr="00660631">
        <w:rPr>
          <w:rStyle w:val="Nenhum"/>
          <w:rFonts w:asciiTheme="minorHAnsi" w:hAnsiTheme="minorHAnsi"/>
        </w:rPr>
        <w:t xml:space="preserve">domain OCT </w:t>
      </w:r>
      <w:r w:rsidR="00CF2E1C">
        <w:rPr>
          <w:rStyle w:val="Nenhum"/>
          <w:rFonts w:asciiTheme="minorHAnsi" w:hAnsiTheme="minorHAnsi"/>
        </w:rPr>
        <w:t>imaging</w:t>
      </w:r>
      <w:r w:rsidR="00863614" w:rsidRPr="00660631">
        <w:rPr>
          <w:rStyle w:val="Nenhum"/>
          <w:rFonts w:asciiTheme="minorHAnsi" w:hAnsiTheme="minorHAnsi"/>
        </w:rPr>
        <w:t xml:space="preserve"> (</w:t>
      </w:r>
      <w:proofErr w:type="spellStart"/>
      <w:r w:rsidR="00863614" w:rsidRPr="00660631">
        <w:rPr>
          <w:rStyle w:val="Nenhum"/>
          <w:rFonts w:asciiTheme="minorHAnsi" w:hAnsiTheme="minorHAnsi"/>
        </w:rPr>
        <w:t>Spectralis</w:t>
      </w:r>
      <w:proofErr w:type="spellEnd"/>
      <w:r w:rsidR="00863614" w:rsidRPr="00660631">
        <w:rPr>
          <w:rStyle w:val="Nenhum"/>
          <w:rFonts w:asciiTheme="minorHAnsi" w:hAnsiTheme="minorHAnsi"/>
        </w:rPr>
        <w:t xml:space="preserve"> </w:t>
      </w:r>
      <w:proofErr w:type="spellStart"/>
      <w:r w:rsidR="00863614" w:rsidRPr="00660631">
        <w:rPr>
          <w:rStyle w:val="Nenhum"/>
          <w:rFonts w:asciiTheme="minorHAnsi" w:hAnsiTheme="minorHAnsi"/>
        </w:rPr>
        <w:t>Eyetracker</w:t>
      </w:r>
      <w:proofErr w:type="spellEnd"/>
      <w:r w:rsidR="00863614" w:rsidRPr="00660631">
        <w:rPr>
          <w:rStyle w:val="Nenhum"/>
          <w:rFonts w:asciiTheme="minorHAnsi" w:hAnsiTheme="minorHAnsi"/>
        </w:rPr>
        <w:t xml:space="preserve"> </w:t>
      </w:r>
      <w:proofErr w:type="spellStart"/>
      <w:r w:rsidR="00863614" w:rsidRPr="00660631">
        <w:rPr>
          <w:rStyle w:val="Nenhum"/>
          <w:rFonts w:asciiTheme="minorHAnsi" w:hAnsiTheme="minorHAnsi"/>
        </w:rPr>
        <w:t>Tomographer</w:t>
      </w:r>
      <w:proofErr w:type="spellEnd"/>
      <w:r w:rsidR="00863614" w:rsidRPr="00660631">
        <w:rPr>
          <w:rStyle w:val="Nenhum"/>
          <w:rFonts w:asciiTheme="minorHAnsi" w:hAnsiTheme="minorHAnsi"/>
        </w:rPr>
        <w:t>, HRA-OCT, Heidelberg, Germany)</w:t>
      </w:r>
      <w:r w:rsidR="007851DC" w:rsidRPr="00660631">
        <w:rPr>
          <w:rStyle w:val="Nenhum"/>
          <w:rFonts w:asciiTheme="minorHAnsi" w:hAnsiTheme="minorHAnsi"/>
        </w:rPr>
        <w:t xml:space="preserve">. </w:t>
      </w:r>
    </w:p>
    <w:p w14:paraId="67785841" w14:textId="08899FD2" w:rsidR="00A24840" w:rsidRPr="00660631" w:rsidRDefault="003F3BF2" w:rsidP="00B64D5F">
      <w:pPr>
        <w:pStyle w:val="CorpoA"/>
        <w:spacing w:line="480" w:lineRule="auto"/>
        <w:jc w:val="left"/>
        <w:rPr>
          <w:rFonts w:asciiTheme="minorHAnsi" w:hAnsiTheme="minorHAnsi"/>
        </w:rPr>
      </w:pPr>
      <w:r>
        <w:rPr>
          <w:rStyle w:val="Nenhum"/>
          <w:rFonts w:asciiTheme="minorHAnsi" w:hAnsiTheme="minorHAnsi"/>
        </w:rPr>
        <w:t>The</w:t>
      </w:r>
      <w:r w:rsidRPr="00660631">
        <w:rPr>
          <w:rStyle w:val="Nenhum"/>
          <w:rFonts w:asciiTheme="minorHAnsi" w:hAnsiTheme="minorHAnsi"/>
        </w:rPr>
        <w:t xml:space="preserve"> </w:t>
      </w:r>
      <w:r w:rsidR="007C35F8">
        <w:rPr>
          <w:rStyle w:val="Nenhum"/>
          <w:rFonts w:asciiTheme="minorHAnsi" w:hAnsiTheme="minorHAnsi"/>
        </w:rPr>
        <w:t xml:space="preserve">MH’s center was detected using the </w:t>
      </w:r>
      <w:r w:rsidRPr="00660631">
        <w:rPr>
          <w:rStyle w:val="Nenhum"/>
          <w:rFonts w:asciiTheme="minorHAnsi" w:hAnsiTheme="minorHAnsi"/>
        </w:rPr>
        <w:t>line scanning ophthalmoscope</w:t>
      </w:r>
      <w:r w:rsidR="007C35F8">
        <w:rPr>
          <w:rStyle w:val="Nenhum"/>
          <w:rFonts w:asciiTheme="minorHAnsi" w:hAnsiTheme="minorHAnsi"/>
        </w:rPr>
        <w:t xml:space="preserve"> image</w:t>
      </w:r>
      <w:r>
        <w:rPr>
          <w:rStyle w:val="Nenhum"/>
          <w:rFonts w:asciiTheme="minorHAnsi" w:hAnsiTheme="minorHAnsi"/>
        </w:rPr>
        <w:t xml:space="preserve">, and </w:t>
      </w:r>
      <w:r w:rsidR="004D7A40" w:rsidRPr="00660631">
        <w:rPr>
          <w:rStyle w:val="Nenhum"/>
          <w:rFonts w:asciiTheme="minorHAnsi" w:hAnsiTheme="minorHAnsi"/>
        </w:rPr>
        <w:t xml:space="preserve">SD-OCT </w:t>
      </w:r>
      <w:r w:rsidR="00863614" w:rsidRPr="00660631">
        <w:rPr>
          <w:rStyle w:val="Nenhum"/>
          <w:rFonts w:asciiTheme="minorHAnsi" w:hAnsiTheme="minorHAnsi"/>
        </w:rPr>
        <w:t>horizontal cross-sectional image</w:t>
      </w:r>
      <w:r w:rsidR="004D7A40" w:rsidRPr="00660631">
        <w:rPr>
          <w:rStyle w:val="Nenhum"/>
          <w:rFonts w:asciiTheme="minorHAnsi" w:hAnsiTheme="minorHAnsi"/>
        </w:rPr>
        <w:t>s were obtained</w:t>
      </w:r>
      <w:r w:rsidR="00191453">
        <w:rPr>
          <w:rStyle w:val="Nenhum"/>
          <w:rFonts w:asciiTheme="minorHAnsi" w:hAnsiTheme="minorHAnsi"/>
        </w:rPr>
        <w:t xml:space="preserve"> through </w:t>
      </w:r>
      <w:r w:rsidR="007C35F8">
        <w:rPr>
          <w:rStyle w:val="Nenhum"/>
          <w:rFonts w:asciiTheme="minorHAnsi" w:hAnsiTheme="minorHAnsi"/>
        </w:rPr>
        <w:t>it</w:t>
      </w:r>
      <w:r w:rsidR="00863614" w:rsidRPr="00660631">
        <w:rPr>
          <w:rStyle w:val="Nenhum"/>
          <w:rFonts w:asciiTheme="minorHAnsi" w:hAnsiTheme="minorHAnsi"/>
        </w:rPr>
        <w:t xml:space="preserve">. </w:t>
      </w:r>
      <w:r w:rsidR="00B7054F" w:rsidRPr="00660631">
        <w:rPr>
          <w:rStyle w:val="Nenhum"/>
          <w:rFonts w:asciiTheme="minorHAnsi" w:hAnsiTheme="minorHAnsi"/>
        </w:rPr>
        <w:t xml:space="preserve">Retinal </w:t>
      </w:r>
      <w:r w:rsidR="00B7054F">
        <w:rPr>
          <w:rStyle w:val="Nenhum"/>
          <w:rFonts w:asciiTheme="minorHAnsi" w:hAnsiTheme="minorHAnsi"/>
        </w:rPr>
        <w:t>cross-sectional images</w:t>
      </w:r>
      <w:r w:rsidR="00B7054F" w:rsidRPr="00660631">
        <w:rPr>
          <w:rStyle w:val="Nenhum"/>
          <w:rFonts w:asciiTheme="minorHAnsi" w:hAnsiTheme="minorHAnsi"/>
        </w:rPr>
        <w:t xml:space="preserve"> were acquired using a standard 20</w:t>
      </w:r>
      <w:r w:rsidR="00B7054F" w:rsidRPr="00660631">
        <w:rPr>
          <w:rStyle w:val="Nenhum"/>
          <w:rFonts w:asciiTheme="minorHAnsi" w:hAnsiTheme="minorHAnsi"/>
          <w:shd w:val="clear" w:color="auto" w:fill="FFFFFF"/>
        </w:rPr>
        <w:t xml:space="preserve">° x 15° raster scan protocol of 19 horizontal </w:t>
      </w:r>
      <w:r w:rsidR="00B7054F">
        <w:rPr>
          <w:rStyle w:val="Nenhum"/>
          <w:rFonts w:asciiTheme="minorHAnsi" w:hAnsiTheme="minorHAnsi"/>
          <w:shd w:val="clear" w:color="auto" w:fill="FFFFFF"/>
        </w:rPr>
        <w:t>scans</w:t>
      </w:r>
      <w:r w:rsidR="00B7054F" w:rsidRPr="00660631">
        <w:rPr>
          <w:rStyle w:val="Nenhum"/>
          <w:rFonts w:asciiTheme="minorHAnsi" w:hAnsiTheme="minorHAnsi"/>
          <w:shd w:val="clear" w:color="auto" w:fill="FFFFFF"/>
        </w:rPr>
        <w:t xml:space="preserve"> with a distance of 240μm between each </w:t>
      </w:r>
      <w:r w:rsidR="00B7054F">
        <w:rPr>
          <w:rStyle w:val="Nenhum"/>
          <w:rFonts w:asciiTheme="minorHAnsi" w:hAnsiTheme="minorHAnsi"/>
          <w:shd w:val="clear" w:color="auto" w:fill="FFFFFF"/>
        </w:rPr>
        <w:t>of them</w:t>
      </w:r>
      <w:r w:rsidR="00B7054F">
        <w:rPr>
          <w:rStyle w:val="Nenhum"/>
          <w:rFonts w:asciiTheme="minorHAnsi" w:hAnsiTheme="minorHAnsi"/>
        </w:rPr>
        <w:t>,</w:t>
      </w:r>
      <w:r w:rsidR="00B7054F" w:rsidRPr="00660631">
        <w:rPr>
          <w:rStyle w:val="Nenhum"/>
          <w:rFonts w:asciiTheme="minorHAnsi" w:hAnsiTheme="minorHAnsi"/>
        </w:rPr>
        <w:t xml:space="preserve"> </w:t>
      </w:r>
      <w:r w:rsidR="00B7054F">
        <w:rPr>
          <w:rStyle w:val="Nenhum"/>
          <w:rFonts w:asciiTheme="minorHAnsi" w:hAnsiTheme="minorHAnsi"/>
        </w:rPr>
        <w:t xml:space="preserve">initially </w:t>
      </w:r>
      <w:r w:rsidR="00B7054F" w:rsidRPr="00660631">
        <w:rPr>
          <w:rStyle w:val="Nenhum"/>
          <w:rFonts w:asciiTheme="minorHAnsi" w:hAnsiTheme="minorHAnsi"/>
        </w:rPr>
        <w:t xml:space="preserve">centered on the fovea. Follow-up scans were used during the </w:t>
      </w:r>
      <w:r w:rsidR="00B7054F">
        <w:rPr>
          <w:rStyle w:val="Nenhum"/>
          <w:rFonts w:asciiTheme="minorHAnsi" w:hAnsiTheme="minorHAnsi"/>
        </w:rPr>
        <w:t>subsequent</w:t>
      </w:r>
      <w:r w:rsidR="00B7054F" w:rsidRPr="00660631">
        <w:rPr>
          <w:rStyle w:val="Nenhum"/>
          <w:rFonts w:asciiTheme="minorHAnsi" w:hAnsiTheme="minorHAnsi"/>
        </w:rPr>
        <w:t xml:space="preserve"> visits to </w:t>
      </w:r>
      <w:r w:rsidR="00B7054F">
        <w:rPr>
          <w:rStyle w:val="Nenhum"/>
          <w:rFonts w:asciiTheme="minorHAnsi" w:hAnsiTheme="minorHAnsi"/>
        </w:rPr>
        <w:t>guarantee reliable comparisons</w:t>
      </w:r>
      <w:r w:rsidR="00B7054F" w:rsidRPr="00660631">
        <w:rPr>
          <w:rStyle w:val="Nenhum"/>
          <w:rFonts w:asciiTheme="minorHAnsi" w:hAnsiTheme="minorHAnsi"/>
        </w:rPr>
        <w:t xml:space="preserve">. </w:t>
      </w:r>
      <w:r w:rsidR="00301B72">
        <w:rPr>
          <w:rStyle w:val="Nenhum"/>
          <w:rFonts w:asciiTheme="minorHAnsi" w:hAnsiTheme="minorHAnsi"/>
        </w:rPr>
        <w:t xml:space="preserve">Using </w:t>
      </w:r>
      <w:r>
        <w:rPr>
          <w:rStyle w:val="Nenhum"/>
          <w:rFonts w:asciiTheme="minorHAnsi" w:hAnsiTheme="minorHAnsi"/>
        </w:rPr>
        <w:t>this</w:t>
      </w:r>
      <w:r w:rsidR="00301B72">
        <w:rPr>
          <w:rStyle w:val="Nenhum"/>
          <w:rFonts w:asciiTheme="minorHAnsi" w:hAnsiTheme="minorHAnsi"/>
        </w:rPr>
        <w:t xml:space="preserve"> on-center OCT image,</w:t>
      </w:r>
      <w:r w:rsidR="00863614" w:rsidRPr="00660631">
        <w:rPr>
          <w:rStyle w:val="Nenhum"/>
          <w:rFonts w:asciiTheme="minorHAnsi" w:hAnsiTheme="minorHAnsi"/>
        </w:rPr>
        <w:t xml:space="preserve"> </w:t>
      </w:r>
      <w:r w:rsidR="00FF49E3">
        <w:rPr>
          <w:rStyle w:val="Nenhum"/>
          <w:rFonts w:asciiTheme="minorHAnsi" w:hAnsiTheme="minorHAnsi"/>
        </w:rPr>
        <w:t xml:space="preserve">measurements were taken for the hole’s </w:t>
      </w:r>
      <w:r w:rsidR="00863614" w:rsidRPr="00660631">
        <w:rPr>
          <w:rStyle w:val="Nenhum"/>
          <w:rFonts w:asciiTheme="minorHAnsi" w:hAnsiTheme="minorHAnsi"/>
        </w:rPr>
        <w:t xml:space="preserve">height (H), </w:t>
      </w:r>
      <w:r w:rsidR="00A24840" w:rsidRPr="00660631">
        <w:rPr>
          <w:rStyle w:val="Nenhum"/>
          <w:rFonts w:asciiTheme="minorHAnsi" w:hAnsiTheme="minorHAnsi"/>
        </w:rPr>
        <w:t>minimum linear dimension (MLD</w:t>
      </w:r>
      <w:r w:rsidR="00863614" w:rsidRPr="00660631">
        <w:rPr>
          <w:rStyle w:val="Nenhum"/>
          <w:rFonts w:asciiTheme="minorHAnsi" w:hAnsiTheme="minorHAnsi"/>
        </w:rPr>
        <w:t>) and external base diameter (</w:t>
      </w:r>
      <w:r w:rsidR="005131BD">
        <w:rPr>
          <w:rStyle w:val="Nenhum"/>
          <w:rFonts w:asciiTheme="minorHAnsi" w:hAnsiTheme="minorHAnsi"/>
        </w:rPr>
        <w:t>BD</w:t>
      </w:r>
      <w:r w:rsidR="00863614" w:rsidRPr="00660631">
        <w:rPr>
          <w:rStyle w:val="Nenhum"/>
          <w:rFonts w:asciiTheme="minorHAnsi" w:hAnsiTheme="minorHAnsi"/>
        </w:rPr>
        <w:t xml:space="preserve">). Height was </w:t>
      </w:r>
      <w:r w:rsidR="00384D51">
        <w:rPr>
          <w:rStyle w:val="Nenhum"/>
          <w:rFonts w:asciiTheme="minorHAnsi" w:hAnsiTheme="minorHAnsi"/>
        </w:rPr>
        <w:t xml:space="preserve">defined as </w:t>
      </w:r>
      <w:r w:rsidR="00863614" w:rsidRPr="00660631">
        <w:rPr>
          <w:rStyle w:val="Nenhum"/>
          <w:rFonts w:asciiTheme="minorHAnsi" w:hAnsiTheme="minorHAnsi"/>
        </w:rPr>
        <w:t xml:space="preserve">the </w:t>
      </w:r>
      <w:r w:rsidR="009F33A0">
        <w:rPr>
          <w:rStyle w:val="Nenhum"/>
          <w:rFonts w:asciiTheme="minorHAnsi" w:hAnsiTheme="minorHAnsi"/>
        </w:rPr>
        <w:t>distance</w:t>
      </w:r>
      <w:r w:rsidR="00863614" w:rsidRPr="00660631">
        <w:rPr>
          <w:rStyle w:val="Nenhum"/>
          <w:rFonts w:asciiTheme="minorHAnsi" w:hAnsiTheme="minorHAnsi"/>
        </w:rPr>
        <w:t xml:space="preserve"> </w:t>
      </w:r>
      <w:r w:rsidR="00384D51">
        <w:rPr>
          <w:rStyle w:val="Nenhum"/>
          <w:rFonts w:asciiTheme="minorHAnsi" w:hAnsiTheme="minorHAnsi"/>
        </w:rPr>
        <w:t>between</w:t>
      </w:r>
      <w:r w:rsidR="00863614" w:rsidRPr="00660631">
        <w:rPr>
          <w:rStyle w:val="Nenhum"/>
          <w:rFonts w:asciiTheme="minorHAnsi" w:hAnsiTheme="minorHAnsi"/>
        </w:rPr>
        <w:t xml:space="preserve"> </w:t>
      </w:r>
      <w:r w:rsidR="00384D51">
        <w:rPr>
          <w:rStyle w:val="Nenhum"/>
          <w:rFonts w:asciiTheme="minorHAnsi" w:hAnsiTheme="minorHAnsi"/>
        </w:rPr>
        <w:t xml:space="preserve">the </w:t>
      </w:r>
      <w:r w:rsidR="00863614" w:rsidRPr="00660631">
        <w:rPr>
          <w:rStyle w:val="Nenhum"/>
          <w:rFonts w:asciiTheme="minorHAnsi" w:hAnsiTheme="minorHAnsi"/>
        </w:rPr>
        <w:t>internal limiting membrane</w:t>
      </w:r>
      <w:r w:rsidR="009F33A0">
        <w:rPr>
          <w:rStyle w:val="Nenhum"/>
          <w:rFonts w:asciiTheme="minorHAnsi" w:hAnsiTheme="minorHAnsi"/>
        </w:rPr>
        <w:t xml:space="preserve"> at its highest point</w:t>
      </w:r>
      <w:r w:rsidR="00384D51">
        <w:rPr>
          <w:rStyle w:val="Nenhum"/>
          <w:rFonts w:asciiTheme="minorHAnsi" w:hAnsiTheme="minorHAnsi"/>
        </w:rPr>
        <w:t xml:space="preserve"> and </w:t>
      </w:r>
      <w:r w:rsidR="00384D51" w:rsidRPr="00660631">
        <w:rPr>
          <w:rStyle w:val="Nenhum"/>
          <w:rFonts w:asciiTheme="minorHAnsi" w:hAnsiTheme="minorHAnsi"/>
        </w:rPr>
        <w:t xml:space="preserve">retinal pigment epithelial </w:t>
      </w:r>
      <w:r w:rsidR="00384D51">
        <w:rPr>
          <w:rStyle w:val="Nenhum"/>
          <w:rFonts w:asciiTheme="minorHAnsi" w:hAnsiTheme="minorHAnsi"/>
        </w:rPr>
        <w:t>(RPE) layer</w:t>
      </w:r>
      <w:r w:rsidR="009F33A0">
        <w:rPr>
          <w:rStyle w:val="Nenhum"/>
          <w:rFonts w:asciiTheme="minorHAnsi" w:hAnsiTheme="minorHAnsi"/>
        </w:rPr>
        <w:t xml:space="preserve"> orthogonally beneath it</w:t>
      </w:r>
      <w:r w:rsidR="00863614" w:rsidRPr="00660631">
        <w:rPr>
          <w:rStyle w:val="Nenhum"/>
          <w:rFonts w:asciiTheme="minorHAnsi" w:hAnsiTheme="minorHAnsi"/>
        </w:rPr>
        <w:t xml:space="preserve">. </w:t>
      </w:r>
      <w:r w:rsidR="00A24840" w:rsidRPr="00660631">
        <w:rPr>
          <w:rStyle w:val="Nenhum"/>
          <w:rFonts w:asciiTheme="minorHAnsi" w:hAnsiTheme="minorHAnsi"/>
        </w:rPr>
        <w:t xml:space="preserve">Minimum linear dimension (MLD) </w:t>
      </w:r>
      <w:r w:rsidR="00863614" w:rsidRPr="00660631">
        <w:rPr>
          <w:rStyle w:val="Nenhum"/>
          <w:rFonts w:asciiTheme="minorHAnsi" w:hAnsiTheme="minorHAnsi"/>
        </w:rPr>
        <w:t>was</w:t>
      </w:r>
      <w:r w:rsidR="009F33A0">
        <w:rPr>
          <w:rStyle w:val="Nenhum"/>
          <w:rFonts w:asciiTheme="minorHAnsi" w:hAnsiTheme="minorHAnsi"/>
        </w:rPr>
        <w:t xml:space="preserve"> defined as</w:t>
      </w:r>
      <w:r w:rsidR="00863614" w:rsidRPr="00660631">
        <w:rPr>
          <w:rStyle w:val="Nenhum"/>
          <w:rFonts w:asciiTheme="minorHAnsi" w:hAnsiTheme="minorHAnsi"/>
        </w:rPr>
        <w:t xml:space="preserve"> the smaller distance between the two edges of retina in the internal region of macular hole. External </w:t>
      </w:r>
      <w:r w:rsidR="00D2678E">
        <w:rPr>
          <w:rStyle w:val="Nenhum"/>
          <w:rFonts w:asciiTheme="minorHAnsi" w:hAnsiTheme="minorHAnsi"/>
        </w:rPr>
        <w:t>b</w:t>
      </w:r>
      <w:r w:rsidR="00863614" w:rsidRPr="00660631">
        <w:rPr>
          <w:rStyle w:val="Nenhum"/>
          <w:rFonts w:asciiTheme="minorHAnsi" w:hAnsiTheme="minorHAnsi"/>
        </w:rPr>
        <w:t>ase</w:t>
      </w:r>
      <w:r w:rsidR="00D2678E">
        <w:rPr>
          <w:rStyle w:val="Nenhum"/>
          <w:rFonts w:asciiTheme="minorHAnsi" w:hAnsiTheme="minorHAnsi"/>
        </w:rPr>
        <w:t xml:space="preserve"> d</w:t>
      </w:r>
      <w:r w:rsidR="00B70228">
        <w:rPr>
          <w:rStyle w:val="Nenhum"/>
          <w:rFonts w:asciiTheme="minorHAnsi" w:hAnsiTheme="minorHAnsi"/>
        </w:rPr>
        <w:t>iameter</w:t>
      </w:r>
      <w:r w:rsidR="00863614" w:rsidRPr="00660631">
        <w:rPr>
          <w:rStyle w:val="Nenhum"/>
          <w:rFonts w:asciiTheme="minorHAnsi" w:hAnsiTheme="minorHAnsi"/>
        </w:rPr>
        <w:t xml:space="preserve"> (</w:t>
      </w:r>
      <w:r w:rsidR="00B70228">
        <w:rPr>
          <w:rStyle w:val="Nenhum"/>
          <w:rFonts w:asciiTheme="minorHAnsi" w:hAnsiTheme="minorHAnsi"/>
        </w:rPr>
        <w:t>BD</w:t>
      </w:r>
      <w:r w:rsidR="00863614" w:rsidRPr="00660631">
        <w:rPr>
          <w:rStyle w:val="Nenhum"/>
          <w:rFonts w:asciiTheme="minorHAnsi" w:hAnsiTheme="minorHAnsi"/>
        </w:rPr>
        <w:t xml:space="preserve">) was </w:t>
      </w:r>
      <w:r w:rsidR="009F33A0">
        <w:rPr>
          <w:rStyle w:val="Nenhum"/>
          <w:rFonts w:asciiTheme="minorHAnsi" w:hAnsiTheme="minorHAnsi"/>
        </w:rPr>
        <w:t xml:space="preserve">defined as </w:t>
      </w:r>
      <w:r w:rsidR="00863614" w:rsidRPr="00660631">
        <w:rPr>
          <w:rStyle w:val="Nenhum"/>
          <w:rFonts w:asciiTheme="minorHAnsi" w:hAnsiTheme="minorHAnsi"/>
        </w:rPr>
        <w:t xml:space="preserve">the length of the </w:t>
      </w:r>
      <w:r w:rsidR="00384D51">
        <w:rPr>
          <w:rStyle w:val="Nenhum"/>
          <w:rFonts w:asciiTheme="minorHAnsi" w:hAnsiTheme="minorHAnsi"/>
        </w:rPr>
        <w:t>RPE layer</w:t>
      </w:r>
      <w:r w:rsidR="00863614" w:rsidRPr="00660631">
        <w:rPr>
          <w:rStyle w:val="Nenhum"/>
          <w:rFonts w:asciiTheme="minorHAnsi" w:hAnsiTheme="minorHAnsi"/>
        </w:rPr>
        <w:t xml:space="preserve"> that was not in contact with the photoreceptors, which is</w:t>
      </w:r>
      <w:r w:rsidR="007C35F8">
        <w:rPr>
          <w:rStyle w:val="Nenhum"/>
          <w:rFonts w:asciiTheme="minorHAnsi" w:hAnsiTheme="minorHAnsi"/>
        </w:rPr>
        <w:t xml:space="preserve"> sometimes referred to as</w:t>
      </w:r>
      <w:r w:rsidR="00863614" w:rsidRPr="00660631">
        <w:rPr>
          <w:rStyle w:val="Nenhum"/>
          <w:rFonts w:asciiTheme="minorHAnsi" w:hAnsiTheme="minorHAnsi"/>
        </w:rPr>
        <w:t xml:space="preserve"> the base diameter of the macular hole. Macular hole in</w:t>
      </w:r>
      <w:r w:rsidR="004D7A40" w:rsidRPr="00660631">
        <w:rPr>
          <w:rStyle w:val="Nenhum"/>
          <w:rFonts w:asciiTheme="minorHAnsi" w:hAnsiTheme="minorHAnsi"/>
        </w:rPr>
        <w:t xml:space="preserve">dex (MHI) was defined as </w:t>
      </w:r>
      <w:r w:rsidR="00863614" w:rsidRPr="00660631">
        <w:rPr>
          <w:rStyle w:val="Nenhum"/>
          <w:rFonts w:asciiTheme="minorHAnsi" w:hAnsiTheme="minorHAnsi"/>
        </w:rPr>
        <w:t xml:space="preserve">height </w:t>
      </w:r>
      <w:r w:rsidR="004D7A40" w:rsidRPr="00660631">
        <w:rPr>
          <w:rStyle w:val="Nenhum"/>
          <w:rFonts w:asciiTheme="minorHAnsi" w:hAnsiTheme="minorHAnsi"/>
        </w:rPr>
        <w:t>divided by</w:t>
      </w:r>
      <w:r w:rsidR="00863614" w:rsidRPr="00660631">
        <w:rPr>
          <w:rStyle w:val="Nenhum"/>
          <w:rFonts w:asciiTheme="minorHAnsi" w:hAnsiTheme="minorHAnsi"/>
        </w:rPr>
        <w:t xml:space="preserve"> external base</w:t>
      </w:r>
      <w:r w:rsidR="00B70228">
        <w:rPr>
          <w:rStyle w:val="Nenhum"/>
          <w:rFonts w:asciiTheme="minorHAnsi" w:hAnsiTheme="minorHAnsi"/>
        </w:rPr>
        <w:t xml:space="preserve"> diameter</w:t>
      </w:r>
      <w:r w:rsidR="004D7A40" w:rsidRPr="00660631">
        <w:rPr>
          <w:rStyle w:val="Nenhum"/>
          <w:rFonts w:asciiTheme="minorHAnsi" w:hAnsiTheme="minorHAnsi"/>
        </w:rPr>
        <w:t xml:space="preserve"> (H/</w:t>
      </w:r>
      <w:r w:rsidR="00B70228">
        <w:rPr>
          <w:rStyle w:val="Nenhum"/>
          <w:rFonts w:asciiTheme="minorHAnsi" w:hAnsiTheme="minorHAnsi"/>
        </w:rPr>
        <w:t>BD</w:t>
      </w:r>
      <w:r w:rsidR="004D7A40" w:rsidRPr="00660631">
        <w:rPr>
          <w:rStyle w:val="Nenhum"/>
          <w:rFonts w:asciiTheme="minorHAnsi" w:hAnsiTheme="minorHAnsi"/>
        </w:rPr>
        <w:t>)</w:t>
      </w:r>
      <w:r w:rsidR="00863614" w:rsidRPr="00660631">
        <w:rPr>
          <w:rStyle w:val="Nenhum"/>
          <w:rFonts w:asciiTheme="minorHAnsi" w:hAnsiTheme="minorHAnsi"/>
        </w:rPr>
        <w:t xml:space="preserve">. </w:t>
      </w:r>
      <w:r w:rsidR="00A24840" w:rsidRPr="00660631">
        <w:rPr>
          <w:rStyle w:val="Nenhum"/>
          <w:rFonts w:asciiTheme="minorHAnsi" w:hAnsiTheme="minorHAnsi"/>
        </w:rPr>
        <w:t xml:space="preserve"> Tractional Hole Index (THI) was defined as height divided by </w:t>
      </w:r>
      <w:r w:rsidR="00A24840" w:rsidRPr="00660631">
        <w:rPr>
          <w:rStyle w:val="Nenhum"/>
          <w:rFonts w:asciiTheme="minorHAnsi" w:hAnsiTheme="minorHAnsi"/>
        </w:rPr>
        <w:lastRenderedPageBreak/>
        <w:t>minimum linear dimension (H/MLD)</w:t>
      </w:r>
      <w:r w:rsidR="00B77EF2">
        <w:rPr>
          <w:rStyle w:val="Nenhum"/>
          <w:rFonts w:asciiTheme="minorHAnsi" w:hAnsiTheme="minorHAnsi"/>
        </w:rPr>
        <w:t>.</w:t>
      </w:r>
      <w:r w:rsidR="00A24840" w:rsidRPr="00660631">
        <w:rPr>
          <w:rStyle w:val="Nenhum"/>
          <w:rFonts w:asciiTheme="minorHAnsi" w:hAnsiTheme="minorHAnsi"/>
        </w:rPr>
        <w:t xml:space="preserve"> </w:t>
      </w:r>
      <w:r w:rsidR="00B64CF3">
        <w:rPr>
          <w:rStyle w:val="Nenhum"/>
          <w:rFonts w:asciiTheme="minorHAnsi" w:hAnsiTheme="minorHAnsi"/>
        </w:rPr>
        <w:t>A new proposed index, the Double Diameter (D+D) was defined as the sum of the MLD and the BD.</w:t>
      </w:r>
    </w:p>
    <w:p w14:paraId="0AE161FD" w14:textId="77777777" w:rsidR="001B5D1E" w:rsidRPr="00660631" w:rsidRDefault="001B5D1E" w:rsidP="00B64D5F">
      <w:pPr>
        <w:pStyle w:val="CorpoA"/>
        <w:spacing w:line="240" w:lineRule="auto"/>
        <w:ind w:firstLine="0"/>
        <w:jc w:val="left"/>
        <w:rPr>
          <w:rStyle w:val="Nenhum"/>
          <w:rFonts w:asciiTheme="minorHAnsi" w:hAnsiTheme="minorHAnsi"/>
          <w:bCs/>
        </w:rPr>
      </w:pPr>
    </w:p>
    <w:p w14:paraId="4423D5F1" w14:textId="76D1639E" w:rsidR="00301B72" w:rsidRPr="00A070F4" w:rsidRDefault="00A070F4" w:rsidP="00B64D5F">
      <w:pPr>
        <w:pStyle w:val="CorpoA"/>
        <w:spacing w:line="480" w:lineRule="auto"/>
        <w:jc w:val="left"/>
        <w:rPr>
          <w:rStyle w:val="Nenhum"/>
          <w:rFonts w:asciiTheme="minorHAnsi" w:hAnsiTheme="minorHAnsi"/>
        </w:rPr>
      </w:pPr>
      <w:r w:rsidRPr="00660631">
        <w:rPr>
          <w:rFonts w:asciiTheme="minorHAnsi" w:hAnsiTheme="minorHAnsi"/>
        </w:rPr>
        <w:t xml:space="preserve">All patients underwent routine 23G vitrectomy </w:t>
      </w:r>
      <w:r w:rsidR="0085404F">
        <w:rPr>
          <w:rFonts w:asciiTheme="minorHAnsi" w:hAnsiTheme="minorHAnsi"/>
        </w:rPr>
        <w:t>using</w:t>
      </w:r>
      <w:r w:rsidRPr="00660631">
        <w:rPr>
          <w:rFonts w:asciiTheme="minorHAnsi" w:hAnsiTheme="minorHAnsi"/>
        </w:rPr>
        <w:t xml:space="preserve"> the Constellation System (Alcon, USA)</w:t>
      </w:r>
      <w:r>
        <w:rPr>
          <w:rFonts w:asciiTheme="minorHAnsi" w:hAnsiTheme="minorHAnsi"/>
        </w:rPr>
        <w:t xml:space="preserve"> with Brilliant Blue assisted ILM peeling, followed by</w:t>
      </w:r>
      <w:r w:rsidRPr="00660631">
        <w:rPr>
          <w:rFonts w:asciiTheme="minorHAnsi" w:hAnsiTheme="minorHAnsi"/>
        </w:rPr>
        <w:t xml:space="preserve"> 15% C</w:t>
      </w:r>
      <w:r w:rsidRPr="00660631">
        <w:rPr>
          <w:rFonts w:asciiTheme="minorHAnsi" w:hAnsiTheme="minorHAnsi"/>
          <w:vertAlign w:val="subscript"/>
        </w:rPr>
        <w:t>3</w:t>
      </w:r>
      <w:r w:rsidRPr="00660631">
        <w:rPr>
          <w:rFonts w:asciiTheme="minorHAnsi" w:hAnsiTheme="minorHAnsi"/>
        </w:rPr>
        <w:t>F</w:t>
      </w:r>
      <w:r w:rsidRPr="00660631">
        <w:rPr>
          <w:rFonts w:asciiTheme="minorHAnsi" w:hAnsiTheme="minorHAnsi"/>
          <w:vertAlign w:val="subscript"/>
        </w:rPr>
        <w:t>8</w:t>
      </w:r>
      <w:r w:rsidRPr="00660631">
        <w:rPr>
          <w:rFonts w:asciiTheme="minorHAnsi" w:hAnsiTheme="minorHAnsi"/>
        </w:rPr>
        <w:t xml:space="preserve"> tamponade and 1-week face-down positioning.</w:t>
      </w:r>
      <w:r>
        <w:rPr>
          <w:rFonts w:asciiTheme="minorHAnsi" w:hAnsiTheme="minorHAnsi"/>
        </w:rPr>
        <w:t xml:space="preserve"> </w:t>
      </w:r>
      <w:r w:rsidR="00863614" w:rsidRPr="00660631">
        <w:rPr>
          <w:rFonts w:asciiTheme="minorHAnsi" w:hAnsiTheme="minorHAnsi"/>
        </w:rPr>
        <w:t xml:space="preserve">Patients </w:t>
      </w:r>
      <w:r>
        <w:rPr>
          <w:rFonts w:asciiTheme="minorHAnsi" w:hAnsiTheme="minorHAnsi"/>
        </w:rPr>
        <w:t>either</w:t>
      </w:r>
      <w:r w:rsidR="00863614" w:rsidRPr="00660631">
        <w:rPr>
          <w:rFonts w:asciiTheme="minorHAnsi" w:hAnsiTheme="minorHAnsi"/>
        </w:rPr>
        <w:t xml:space="preserve"> </w:t>
      </w:r>
      <w:r w:rsidR="001D30AF">
        <w:rPr>
          <w:rFonts w:asciiTheme="minorHAnsi" w:hAnsiTheme="minorHAnsi"/>
        </w:rPr>
        <w:t>received</w:t>
      </w:r>
      <w:r w:rsidR="00863614" w:rsidRPr="00660631">
        <w:rPr>
          <w:rFonts w:asciiTheme="minorHAnsi" w:hAnsiTheme="minorHAnsi"/>
        </w:rPr>
        <w:t xml:space="preserve"> combined phaco</w:t>
      </w:r>
      <w:r w:rsidR="001D30AF">
        <w:rPr>
          <w:rFonts w:asciiTheme="minorHAnsi" w:hAnsiTheme="minorHAnsi"/>
        </w:rPr>
        <w:t>emulsification</w:t>
      </w:r>
      <w:r w:rsidR="00863614" w:rsidRPr="00660631">
        <w:rPr>
          <w:rFonts w:asciiTheme="minorHAnsi" w:hAnsiTheme="minorHAnsi"/>
        </w:rPr>
        <w:t xml:space="preserve"> and PPV </w:t>
      </w:r>
      <w:r>
        <w:rPr>
          <w:rFonts w:asciiTheme="minorHAnsi" w:hAnsiTheme="minorHAnsi"/>
        </w:rPr>
        <w:t>or</w:t>
      </w:r>
      <w:r w:rsidR="00863614" w:rsidRPr="00660631">
        <w:rPr>
          <w:rFonts w:asciiTheme="minorHAnsi" w:hAnsiTheme="minorHAnsi"/>
        </w:rPr>
        <w:t xml:space="preserve"> PPV and </w:t>
      </w:r>
      <w:r>
        <w:rPr>
          <w:rFonts w:asciiTheme="minorHAnsi" w:hAnsiTheme="minorHAnsi"/>
        </w:rPr>
        <w:t>then</w:t>
      </w:r>
      <w:r w:rsidR="00863614" w:rsidRPr="00660631">
        <w:rPr>
          <w:rFonts w:asciiTheme="minorHAnsi" w:hAnsiTheme="minorHAnsi"/>
        </w:rPr>
        <w:t xml:space="preserve"> phaco</w:t>
      </w:r>
      <w:r w:rsidR="001D30AF">
        <w:rPr>
          <w:rFonts w:asciiTheme="minorHAnsi" w:hAnsiTheme="minorHAnsi"/>
        </w:rPr>
        <w:t>emulsification</w:t>
      </w:r>
      <w:r w:rsidR="00863614" w:rsidRPr="00660631">
        <w:rPr>
          <w:rFonts w:asciiTheme="minorHAnsi" w:hAnsiTheme="minorHAnsi"/>
        </w:rPr>
        <w:t xml:space="preserve"> at any time </w:t>
      </w:r>
      <w:r w:rsidR="00C94DEE" w:rsidRPr="00660631">
        <w:rPr>
          <w:rFonts w:asciiTheme="minorHAnsi" w:hAnsiTheme="minorHAnsi"/>
        </w:rPr>
        <w:t>during follow-up</w:t>
      </w:r>
      <w:r w:rsidR="00863614" w:rsidRPr="00660631">
        <w:rPr>
          <w:rFonts w:asciiTheme="minorHAnsi" w:hAnsiTheme="minorHAnsi"/>
        </w:rPr>
        <w:t xml:space="preserve"> </w:t>
      </w:r>
      <w:r w:rsidR="00FF49E3">
        <w:rPr>
          <w:rFonts w:asciiTheme="minorHAnsi" w:hAnsiTheme="minorHAnsi"/>
        </w:rPr>
        <w:t>if significant cataract developed. Significant cataract was defined as</w:t>
      </w:r>
      <w:r w:rsidR="00863614" w:rsidRPr="00660631">
        <w:rPr>
          <w:rFonts w:asciiTheme="minorHAnsi" w:hAnsiTheme="minorHAnsi"/>
        </w:rPr>
        <w:t xml:space="preserve"> </w:t>
      </w:r>
      <w:r w:rsidR="00CF2B33">
        <w:rPr>
          <w:rFonts w:asciiTheme="minorHAnsi" w:hAnsiTheme="minorHAnsi"/>
        </w:rPr>
        <w:t>opacities</w:t>
      </w:r>
      <w:r w:rsidR="00863614" w:rsidRPr="00660631">
        <w:rPr>
          <w:rFonts w:asciiTheme="minorHAnsi" w:hAnsiTheme="minorHAnsi"/>
        </w:rPr>
        <w:t xml:space="preserve"> </w:t>
      </w:r>
      <w:r w:rsidR="00FF49E3">
        <w:rPr>
          <w:rFonts w:asciiTheme="minorHAnsi" w:hAnsiTheme="minorHAnsi"/>
        </w:rPr>
        <w:t>of</w:t>
      </w:r>
      <w:r w:rsidR="00863614" w:rsidRPr="00660631">
        <w:rPr>
          <w:rFonts w:asciiTheme="minorHAnsi" w:hAnsiTheme="minorHAnsi"/>
        </w:rPr>
        <w:t xml:space="preserve"> </w:t>
      </w:r>
      <w:r w:rsidR="00541A7A">
        <w:rPr>
          <w:rFonts w:asciiTheme="minorHAnsi" w:hAnsiTheme="minorHAnsi"/>
        </w:rPr>
        <w:t xml:space="preserve">subcapsular ≥1, </w:t>
      </w:r>
      <w:r w:rsidR="00863614" w:rsidRPr="00660631">
        <w:rPr>
          <w:rFonts w:asciiTheme="minorHAnsi" w:hAnsiTheme="minorHAnsi"/>
        </w:rPr>
        <w:t>nuclear ≥3 or cortical ≥3</w:t>
      </w:r>
      <w:r w:rsidR="00FF49E3">
        <w:rPr>
          <w:rFonts w:asciiTheme="minorHAnsi" w:hAnsiTheme="minorHAnsi"/>
        </w:rPr>
        <w:t xml:space="preserve"> (LOCS III)</w:t>
      </w:r>
      <w:r w:rsidR="00863614" w:rsidRPr="00660631">
        <w:rPr>
          <w:rFonts w:asciiTheme="minorHAnsi" w:hAnsiTheme="minorHAnsi"/>
        </w:rPr>
        <w:t xml:space="preserve">, if </w:t>
      </w:r>
      <w:r w:rsidR="00CF2B33">
        <w:rPr>
          <w:rFonts w:asciiTheme="minorHAnsi" w:hAnsiTheme="minorHAnsi"/>
        </w:rPr>
        <w:t>it</w:t>
      </w:r>
      <w:r w:rsidR="00863614" w:rsidRPr="00660631">
        <w:rPr>
          <w:rFonts w:asciiTheme="minorHAnsi" w:hAnsiTheme="minorHAnsi"/>
        </w:rPr>
        <w:t xml:space="preserve"> prevent</w:t>
      </w:r>
      <w:r w:rsidR="00CF2B33">
        <w:rPr>
          <w:rFonts w:asciiTheme="minorHAnsi" w:hAnsiTheme="minorHAnsi"/>
        </w:rPr>
        <w:t>ed</w:t>
      </w:r>
      <w:r w:rsidR="00863614" w:rsidRPr="00660631">
        <w:rPr>
          <w:rFonts w:asciiTheme="minorHAnsi" w:hAnsiTheme="minorHAnsi"/>
        </w:rPr>
        <w:t xml:space="preserve"> </w:t>
      </w:r>
      <w:r w:rsidR="00C94DEE" w:rsidRPr="00660631">
        <w:rPr>
          <w:rFonts w:asciiTheme="minorHAnsi" w:hAnsiTheme="minorHAnsi"/>
        </w:rPr>
        <w:t>ophthalmic/</w:t>
      </w:r>
      <w:r w:rsidR="00863614" w:rsidRPr="00660631">
        <w:rPr>
          <w:rFonts w:asciiTheme="minorHAnsi" w:hAnsiTheme="minorHAnsi"/>
        </w:rPr>
        <w:t xml:space="preserve">OCT evaluation or </w:t>
      </w:r>
      <w:r w:rsidR="00CF2B33">
        <w:rPr>
          <w:rFonts w:asciiTheme="minorHAnsi" w:hAnsiTheme="minorHAnsi"/>
        </w:rPr>
        <w:t xml:space="preserve">caused </w:t>
      </w:r>
      <w:r w:rsidR="00863614" w:rsidRPr="00660631">
        <w:rPr>
          <w:rFonts w:asciiTheme="minorHAnsi" w:hAnsiTheme="minorHAnsi"/>
        </w:rPr>
        <w:t xml:space="preserve">any decrease in visual acuity attributable to </w:t>
      </w:r>
      <w:r w:rsidR="00CF2B33">
        <w:rPr>
          <w:rFonts w:asciiTheme="minorHAnsi" w:hAnsiTheme="minorHAnsi"/>
        </w:rPr>
        <w:t xml:space="preserve">the </w:t>
      </w:r>
      <w:r w:rsidR="00863614" w:rsidRPr="00660631">
        <w:rPr>
          <w:rFonts w:asciiTheme="minorHAnsi" w:hAnsiTheme="minorHAnsi"/>
        </w:rPr>
        <w:t>cataract.</w:t>
      </w:r>
    </w:p>
    <w:p w14:paraId="2EFF3218" w14:textId="557A6A49" w:rsidR="00863614" w:rsidRDefault="00863614" w:rsidP="00B64D5F">
      <w:pPr>
        <w:pStyle w:val="CorpoA"/>
        <w:spacing w:line="480" w:lineRule="auto"/>
        <w:jc w:val="left"/>
        <w:rPr>
          <w:rFonts w:asciiTheme="minorHAnsi" w:hAnsiTheme="minorHAnsi"/>
        </w:rPr>
      </w:pPr>
      <w:r w:rsidRPr="00660631">
        <w:rPr>
          <w:rFonts w:asciiTheme="minorHAnsi" w:hAnsiTheme="minorHAnsi"/>
        </w:rPr>
        <w:t>Patients were scheduled for follow-up examinations at one, three, six months, nine months and twelve months</w:t>
      </w:r>
      <w:r w:rsidR="00A3612F" w:rsidRPr="00660631">
        <w:rPr>
          <w:rFonts w:asciiTheme="minorHAnsi" w:hAnsiTheme="minorHAnsi"/>
        </w:rPr>
        <w:t xml:space="preserve"> postoperatively</w:t>
      </w:r>
      <w:r w:rsidRPr="00660631">
        <w:rPr>
          <w:rFonts w:asciiTheme="minorHAnsi" w:hAnsiTheme="minorHAnsi"/>
        </w:rPr>
        <w:t>. At these visits, patient</w:t>
      </w:r>
      <w:r w:rsidR="00A3612F" w:rsidRPr="00660631">
        <w:rPr>
          <w:rFonts w:asciiTheme="minorHAnsi" w:hAnsiTheme="minorHAnsi"/>
        </w:rPr>
        <w:t xml:space="preserve">s underwent complete ophthalmic and OCT </w:t>
      </w:r>
      <w:r w:rsidRPr="00660631">
        <w:rPr>
          <w:rFonts w:asciiTheme="minorHAnsi" w:hAnsiTheme="minorHAnsi"/>
        </w:rPr>
        <w:t xml:space="preserve">examination using the same procedures as </w:t>
      </w:r>
      <w:r w:rsidR="009E005F">
        <w:rPr>
          <w:rFonts w:asciiTheme="minorHAnsi" w:hAnsiTheme="minorHAnsi"/>
        </w:rPr>
        <w:t>used at</w:t>
      </w:r>
      <w:r w:rsidRPr="00660631">
        <w:rPr>
          <w:rFonts w:asciiTheme="minorHAnsi" w:hAnsiTheme="minorHAnsi"/>
        </w:rPr>
        <w:t xml:space="preserve"> baseline. </w:t>
      </w:r>
      <w:r w:rsidR="00501D62" w:rsidRPr="00660631">
        <w:rPr>
          <w:rFonts w:asciiTheme="minorHAnsi" w:hAnsiTheme="minorHAnsi"/>
        </w:rPr>
        <w:t xml:space="preserve"> </w:t>
      </w:r>
      <w:r w:rsidR="00361E3F">
        <w:rPr>
          <w:rStyle w:val="Nenhum"/>
          <w:rFonts w:asciiTheme="minorHAnsi" w:hAnsiTheme="minorHAnsi"/>
        </w:rPr>
        <w:t>Macular h</w:t>
      </w:r>
      <w:r w:rsidR="00AE53D9" w:rsidRPr="00660631">
        <w:rPr>
          <w:rStyle w:val="Nenhum"/>
          <w:rFonts w:asciiTheme="minorHAnsi" w:hAnsiTheme="minorHAnsi"/>
        </w:rPr>
        <w:t xml:space="preserve">oles were considered successfully closed </w:t>
      </w:r>
      <w:r w:rsidR="00AE53D9" w:rsidRPr="00660631">
        <w:rPr>
          <w:rFonts w:asciiTheme="minorHAnsi" w:hAnsiTheme="minorHAnsi"/>
        </w:rPr>
        <w:t>if there was no neurosensory retinal defect at the fovea</w:t>
      </w:r>
      <w:r w:rsidR="00361E3F">
        <w:rPr>
          <w:rFonts w:asciiTheme="minorHAnsi" w:hAnsiTheme="minorHAnsi"/>
        </w:rPr>
        <w:t>,</w:t>
      </w:r>
      <w:r w:rsidR="00AE53D9" w:rsidRPr="00660631">
        <w:rPr>
          <w:rFonts w:asciiTheme="minorHAnsi" w:hAnsiTheme="minorHAnsi"/>
        </w:rPr>
        <w:t xml:space="preserve"> with complete rim reattachment on</w:t>
      </w:r>
      <w:r w:rsidR="00541A7A">
        <w:rPr>
          <w:rFonts w:asciiTheme="minorHAnsi" w:hAnsiTheme="minorHAnsi"/>
        </w:rPr>
        <w:t xml:space="preserve"> OCT</w:t>
      </w:r>
      <w:r w:rsidR="00AE53D9" w:rsidRPr="00660631">
        <w:rPr>
          <w:rFonts w:asciiTheme="minorHAnsi" w:hAnsiTheme="minorHAnsi"/>
        </w:rPr>
        <w:t>.</w:t>
      </w:r>
    </w:p>
    <w:p w14:paraId="53D1D6A1" w14:textId="4920A6DB" w:rsidR="00F03858" w:rsidRDefault="00FD132C" w:rsidP="00B64D5F">
      <w:pPr>
        <w:pStyle w:val="CorpoA"/>
        <w:spacing w:line="480" w:lineRule="auto"/>
        <w:jc w:val="left"/>
        <w:rPr>
          <w:rStyle w:val="Nenhum"/>
          <w:rFonts w:asciiTheme="minorHAnsi" w:hAnsiTheme="minorHAnsi"/>
          <w:shd w:val="clear" w:color="auto" w:fill="FFFFFF"/>
        </w:rPr>
      </w:pPr>
      <w:r w:rsidRPr="00F03858">
        <w:rPr>
          <w:rStyle w:val="Nenhum"/>
          <w:rFonts w:asciiTheme="minorHAnsi" w:hAnsiTheme="minorHAnsi"/>
          <w:shd w:val="clear" w:color="auto" w:fill="FFFFFF"/>
        </w:rPr>
        <w:t xml:space="preserve">Nominal Logistic </w:t>
      </w:r>
      <w:r w:rsidR="00F03858" w:rsidRPr="00F03858">
        <w:rPr>
          <w:rStyle w:val="Nenhum"/>
          <w:rFonts w:asciiTheme="minorHAnsi" w:hAnsiTheme="minorHAnsi"/>
          <w:shd w:val="clear" w:color="auto" w:fill="FFFFFF"/>
        </w:rPr>
        <w:t>Regression</w:t>
      </w:r>
      <w:r w:rsidRPr="00F03858">
        <w:rPr>
          <w:rStyle w:val="Nenhum"/>
          <w:rFonts w:asciiTheme="minorHAnsi" w:hAnsiTheme="minorHAnsi"/>
          <w:shd w:val="clear" w:color="auto" w:fill="FFFFFF"/>
        </w:rPr>
        <w:t xml:space="preserve"> was</w:t>
      </w:r>
      <w:r w:rsidR="009C7DBC" w:rsidRPr="00F03858">
        <w:rPr>
          <w:rStyle w:val="Nenhum"/>
          <w:rFonts w:asciiTheme="minorHAnsi" w:hAnsiTheme="minorHAnsi"/>
          <w:shd w:val="clear" w:color="auto" w:fill="FFFFFF"/>
        </w:rPr>
        <w:t xml:space="preserve"> </w:t>
      </w:r>
      <w:r w:rsidRPr="00F03858">
        <w:rPr>
          <w:rStyle w:val="Nenhum"/>
          <w:rFonts w:asciiTheme="minorHAnsi" w:hAnsiTheme="minorHAnsi"/>
          <w:shd w:val="clear" w:color="auto" w:fill="FFFFFF"/>
        </w:rPr>
        <w:t>applied to investigate influence of</w:t>
      </w:r>
      <w:r w:rsidR="00BC765A">
        <w:rPr>
          <w:rStyle w:val="Nenhum"/>
          <w:rFonts w:asciiTheme="minorHAnsi" w:hAnsiTheme="minorHAnsi"/>
          <w:shd w:val="clear" w:color="auto" w:fill="FFFFFF"/>
        </w:rPr>
        <w:t xml:space="preserve"> the following effects on macular hole closure probability:</w:t>
      </w:r>
      <w:r w:rsidRPr="00F03858">
        <w:rPr>
          <w:rStyle w:val="Nenhum"/>
          <w:rFonts w:asciiTheme="minorHAnsi" w:hAnsiTheme="minorHAnsi"/>
          <w:shd w:val="clear" w:color="auto" w:fill="FFFFFF"/>
        </w:rPr>
        <w:t xml:space="preserve"> OCT </w:t>
      </w:r>
      <w:r w:rsidR="00BC765A">
        <w:rPr>
          <w:rStyle w:val="Nenhum"/>
          <w:rFonts w:asciiTheme="minorHAnsi" w:hAnsiTheme="minorHAnsi"/>
          <w:shd w:val="clear" w:color="auto" w:fill="FFFFFF"/>
        </w:rPr>
        <w:t>measurements (base diameter, height and minimum diameter</w:t>
      </w:r>
      <w:r w:rsidRPr="00F03858">
        <w:rPr>
          <w:rStyle w:val="Nenhum"/>
          <w:rFonts w:asciiTheme="minorHAnsi" w:hAnsiTheme="minorHAnsi"/>
          <w:shd w:val="clear" w:color="auto" w:fill="FFFFFF"/>
        </w:rPr>
        <w:t xml:space="preserve">), along with baseline </w:t>
      </w:r>
      <w:r w:rsidR="00BC765A">
        <w:rPr>
          <w:rStyle w:val="Nenhum"/>
          <w:rFonts w:asciiTheme="minorHAnsi" w:hAnsiTheme="minorHAnsi"/>
          <w:shd w:val="clear" w:color="auto" w:fill="FFFFFF"/>
        </w:rPr>
        <w:t xml:space="preserve">best-corrected </w:t>
      </w:r>
      <w:r w:rsidRPr="00F03858">
        <w:rPr>
          <w:rStyle w:val="Nenhum"/>
          <w:rFonts w:asciiTheme="minorHAnsi" w:hAnsiTheme="minorHAnsi"/>
          <w:shd w:val="clear" w:color="auto" w:fill="FFFFFF"/>
        </w:rPr>
        <w:t>visual acuity, diabetes, time since diagnostic and age.</w:t>
      </w:r>
      <w:r w:rsidR="00F03858">
        <w:rPr>
          <w:rStyle w:val="Nenhum"/>
          <w:rFonts w:asciiTheme="minorHAnsi" w:hAnsiTheme="minorHAnsi"/>
          <w:shd w:val="clear" w:color="auto" w:fill="FFFFFF"/>
        </w:rPr>
        <w:t xml:space="preserve"> This is a </w:t>
      </w:r>
      <w:r w:rsidR="00F03858" w:rsidRPr="00F03858">
        <w:rPr>
          <w:rStyle w:val="Nenhum"/>
          <w:rFonts w:asciiTheme="minorHAnsi" w:hAnsiTheme="minorHAnsi"/>
          <w:shd w:val="clear" w:color="auto" w:fill="FFFFFF"/>
        </w:rPr>
        <w:t>multi-level logistic response fu</w:t>
      </w:r>
      <w:r w:rsidR="00BC765A">
        <w:rPr>
          <w:rStyle w:val="Nenhum"/>
          <w:rFonts w:asciiTheme="minorHAnsi" w:hAnsiTheme="minorHAnsi"/>
          <w:shd w:val="clear" w:color="auto" w:fill="FFFFFF"/>
        </w:rPr>
        <w:t>nction using maximum likelihood, t</w:t>
      </w:r>
      <w:r w:rsidR="00F03858" w:rsidRPr="00F03858">
        <w:rPr>
          <w:rStyle w:val="Nenhum"/>
          <w:rFonts w:asciiTheme="minorHAnsi" w:hAnsiTheme="minorHAnsi"/>
          <w:shd w:val="clear" w:color="auto" w:fill="FFFFFF"/>
        </w:rPr>
        <w:t xml:space="preserve">herefore, all but one response level is modeled by a logistic curve that represents the probability of the response level given the value of the effects. The probability of the final response level is 1 minus the sum of </w:t>
      </w:r>
      <w:r w:rsidR="00F03858">
        <w:rPr>
          <w:rStyle w:val="Nenhum"/>
          <w:rFonts w:asciiTheme="minorHAnsi" w:hAnsiTheme="minorHAnsi"/>
          <w:shd w:val="clear" w:color="auto" w:fill="FFFFFF"/>
        </w:rPr>
        <w:t>the other fitted probabilities.</w:t>
      </w:r>
      <w:r w:rsidR="0083519A">
        <w:rPr>
          <w:rStyle w:val="Nenhum"/>
          <w:rFonts w:asciiTheme="minorHAnsi" w:hAnsiTheme="minorHAnsi"/>
          <w:shd w:val="clear" w:color="auto" w:fill="FFFFFF"/>
        </w:rPr>
        <w:t xml:space="preserve"> Parameters are then compared using the </w:t>
      </w:r>
      <w:r w:rsidR="0083519A" w:rsidRPr="0083519A">
        <w:rPr>
          <w:rStyle w:val="Nenhum"/>
          <w:rFonts w:asciiTheme="minorHAnsi" w:hAnsiTheme="minorHAnsi"/>
          <w:shd w:val="clear" w:color="auto" w:fill="FFFFFF"/>
        </w:rPr>
        <w:t>Wald Chi-square</w:t>
      </w:r>
      <w:r w:rsidR="0083519A">
        <w:rPr>
          <w:rStyle w:val="Nenhum"/>
          <w:rFonts w:asciiTheme="minorHAnsi" w:hAnsiTheme="minorHAnsi"/>
          <w:shd w:val="clear" w:color="auto" w:fill="FFFFFF"/>
        </w:rPr>
        <w:t xml:space="preserve"> test.</w:t>
      </w:r>
    </w:p>
    <w:p w14:paraId="1BA10AFF" w14:textId="1EBFB92A" w:rsidR="00BC765A" w:rsidRDefault="00BC765A" w:rsidP="00B64D5F">
      <w:pPr>
        <w:pStyle w:val="CorpoA"/>
        <w:spacing w:line="480" w:lineRule="auto"/>
        <w:jc w:val="left"/>
        <w:rPr>
          <w:rStyle w:val="Nenhum"/>
          <w:rFonts w:asciiTheme="minorHAnsi" w:hAnsiTheme="minorHAnsi"/>
          <w:shd w:val="clear" w:color="auto" w:fill="FFFFFF"/>
        </w:rPr>
      </w:pPr>
      <w:r>
        <w:rPr>
          <w:rStyle w:val="Nenhum"/>
          <w:rFonts w:asciiTheme="minorHAnsi" w:hAnsiTheme="minorHAnsi"/>
          <w:shd w:val="clear" w:color="auto" w:fill="FFFFFF"/>
        </w:rPr>
        <w:t>Subsequently, a part-defined model (equation 1) was used to estimate the minimal effect with 100% likelihood of macular closure and the slope of probability decrease.</w:t>
      </w:r>
    </w:p>
    <w:p w14:paraId="184E43F4" w14:textId="7DAD623D" w:rsidR="00BC765A" w:rsidRPr="00F96A70" w:rsidRDefault="0083519A" w:rsidP="00B64D5F">
      <w:pPr>
        <w:pStyle w:val="CorpoA"/>
        <w:ind w:firstLine="0"/>
        <w:jc w:val="left"/>
        <w:rPr>
          <w:rStyle w:val="Nenhum"/>
          <w:rFonts w:asciiTheme="minorHAnsi" w:hAnsiTheme="minorHAnsi"/>
          <w:shd w:val="clear" w:color="auto" w:fill="FFFFFF"/>
        </w:rPr>
      </w:pPr>
      <m:oMathPara>
        <m:oMathParaPr>
          <m:jc m:val="center"/>
        </m:oMathParaPr>
        <m:oMath>
          <m:r>
            <m:rPr>
              <m:sty m:val="bi"/>
            </m:rPr>
            <w:rPr>
              <w:rStyle w:val="Nenhum"/>
              <w:rFonts w:ascii="Cambria Math" w:hAnsi="Cambria Math"/>
              <w:sz w:val="28"/>
              <w:shd w:val="clear" w:color="auto" w:fill="FFFFFF"/>
            </w:rPr>
            <m:t xml:space="preserve">Equation 1:      </m:t>
          </m:r>
          <m:r>
            <w:rPr>
              <w:rStyle w:val="Nenhum"/>
              <w:rFonts w:ascii="Cambria Math" w:hAnsi="Cambria Math"/>
              <w:sz w:val="28"/>
              <w:shd w:val="clear" w:color="auto" w:fill="FFFFFF"/>
            </w:rPr>
            <m:t>f</m:t>
          </m:r>
          <m:d>
            <m:dPr>
              <m:ctrlPr>
                <w:rPr>
                  <w:rStyle w:val="Nenhum"/>
                  <w:rFonts w:ascii="Cambria Math" w:hAnsi="Cambria Math"/>
                  <w:i/>
                  <w:sz w:val="28"/>
                  <w:shd w:val="clear" w:color="auto" w:fill="FFFFFF"/>
                </w:rPr>
              </m:ctrlPr>
            </m:dPr>
            <m:e>
              <m:r>
                <w:rPr>
                  <w:rStyle w:val="Nenhum"/>
                  <w:rFonts w:ascii="Cambria Math" w:hAnsi="Cambria Math"/>
                  <w:sz w:val="28"/>
                  <w:shd w:val="clear" w:color="auto" w:fill="FFFFFF"/>
                </w:rPr>
                <m:t>ϵ</m:t>
              </m:r>
            </m:e>
          </m:d>
          <m:r>
            <w:rPr>
              <w:rStyle w:val="Nenhum"/>
              <w:rFonts w:ascii="Cambria Math" w:hAnsi="Cambria Math"/>
              <w:sz w:val="28"/>
              <w:shd w:val="clear" w:color="auto" w:fill="FFFFFF"/>
            </w:rPr>
            <m:t>=</m:t>
          </m:r>
          <m:d>
            <m:dPr>
              <m:begChr m:val="{"/>
              <m:endChr m:val="}"/>
              <m:ctrlPr>
                <w:rPr>
                  <w:rStyle w:val="Nenhum"/>
                  <w:rFonts w:ascii="Cambria Math" w:hAnsi="Cambria Math"/>
                  <w:i/>
                  <w:sz w:val="28"/>
                  <w:shd w:val="clear" w:color="auto" w:fill="FFFFFF"/>
                </w:rPr>
              </m:ctrlPr>
            </m:dPr>
            <m:e>
              <m:m>
                <m:mPr>
                  <m:mcs>
                    <m:mc>
                      <m:mcPr>
                        <m:count m:val="1"/>
                        <m:mcJc m:val="center"/>
                      </m:mcPr>
                    </m:mc>
                  </m:mcs>
                  <m:ctrlPr>
                    <w:rPr>
                      <w:rStyle w:val="Nenhum"/>
                      <w:rFonts w:ascii="Cambria Math" w:hAnsi="Cambria Math"/>
                      <w:i/>
                      <w:sz w:val="28"/>
                      <w:shd w:val="clear" w:color="auto" w:fill="FFFFFF"/>
                    </w:rPr>
                  </m:ctrlPr>
                </m:mPr>
                <m:mr>
                  <m:e>
                    <m:r>
                      <w:rPr>
                        <w:rStyle w:val="Nenhum"/>
                        <w:rFonts w:ascii="Cambria Math" w:hAnsi="Cambria Math"/>
                        <w:sz w:val="28"/>
                        <w:shd w:val="clear" w:color="auto" w:fill="FFFFFF"/>
                      </w:rPr>
                      <m:t xml:space="preserve">ϵ&lt;σ⇒100                    </m:t>
                    </m:r>
                  </m:e>
                </m:mr>
                <m:mr>
                  <m:e>
                    <m:r>
                      <w:rPr>
                        <w:rStyle w:val="Nenhum"/>
                        <w:rFonts w:ascii="Cambria Math" w:hAnsi="Cambria Math"/>
                        <w:sz w:val="28"/>
                        <w:shd w:val="clear" w:color="auto" w:fill="FFFFFF"/>
                      </w:rPr>
                      <m:t>else⇒100-α∙</m:t>
                    </m:r>
                    <m:d>
                      <m:dPr>
                        <m:ctrlPr>
                          <w:rPr>
                            <w:rStyle w:val="Nenhum"/>
                            <w:rFonts w:ascii="Cambria Math" w:hAnsi="Cambria Math"/>
                            <w:i/>
                            <w:sz w:val="28"/>
                            <w:shd w:val="clear" w:color="auto" w:fill="FFFFFF"/>
                          </w:rPr>
                        </m:ctrlPr>
                      </m:dPr>
                      <m:e>
                        <m:r>
                          <w:rPr>
                            <w:rStyle w:val="Nenhum"/>
                            <w:rFonts w:ascii="Cambria Math" w:hAnsi="Cambria Math"/>
                            <w:sz w:val="28"/>
                            <w:shd w:val="clear" w:color="auto" w:fill="FFFFFF"/>
                          </w:rPr>
                          <m:t>ε-σ</m:t>
                        </m:r>
                      </m:e>
                    </m:d>
                  </m:e>
                </m:mr>
              </m:m>
            </m:e>
          </m:d>
        </m:oMath>
      </m:oMathPara>
    </w:p>
    <w:p w14:paraId="16E9A8EA" w14:textId="60FB8926" w:rsidR="00BC765A" w:rsidRPr="00BC765A" w:rsidRDefault="00F96A70" w:rsidP="00B64D5F">
      <w:pPr>
        <w:pStyle w:val="CorpoA"/>
        <w:ind w:left="709" w:firstLine="0"/>
        <w:jc w:val="left"/>
        <w:rPr>
          <w:rStyle w:val="Nenhum"/>
          <w:rFonts w:asciiTheme="minorHAnsi" w:hAnsiTheme="minorHAnsi"/>
          <w:shd w:val="clear" w:color="auto" w:fill="FFFFFF"/>
        </w:rPr>
      </w:pPr>
      <w:r>
        <w:rPr>
          <w:rStyle w:val="Nenhum"/>
          <w:rFonts w:asciiTheme="minorHAnsi" w:hAnsiTheme="minorHAnsi"/>
          <w:shd w:val="clear" w:color="auto" w:fill="FFFFFF"/>
        </w:rPr>
        <w:t>In witch</w:t>
      </w:r>
      <w:r w:rsidR="00DB2686">
        <w:rPr>
          <w:rStyle w:val="Nenhum"/>
          <w:rFonts w:asciiTheme="minorHAnsi" w:hAnsiTheme="minorHAnsi"/>
          <w:shd w:val="clear" w:color="auto" w:fill="FFFFFF"/>
        </w:rPr>
        <w:t xml:space="preserve"> </w:t>
      </w:r>
      <m:oMath>
        <m:r>
          <w:rPr>
            <w:rStyle w:val="Nenhum"/>
            <w:rFonts w:ascii="Cambria Math" w:hAnsi="Cambria Math"/>
            <w:shd w:val="clear" w:color="auto" w:fill="FFFFFF"/>
          </w:rPr>
          <m:t>f</m:t>
        </m:r>
        <m:d>
          <m:dPr>
            <m:ctrlPr>
              <w:rPr>
                <w:rStyle w:val="Nenhum"/>
                <w:rFonts w:ascii="Cambria Math" w:hAnsi="Cambria Math"/>
                <w:shd w:val="clear" w:color="auto" w:fill="FFFFFF"/>
              </w:rPr>
            </m:ctrlPr>
          </m:dPr>
          <m:e>
            <m:r>
              <w:rPr>
                <w:rStyle w:val="Nenhum"/>
                <w:rFonts w:ascii="Cambria Math" w:hAnsi="Cambria Math"/>
                <w:sz w:val="28"/>
                <w:shd w:val="clear" w:color="auto" w:fill="FFFFFF"/>
              </w:rPr>
              <m:t>ϵ</m:t>
            </m:r>
          </m:e>
        </m:d>
      </m:oMath>
      <w:r w:rsidRPr="00DB2686">
        <w:rPr>
          <w:rStyle w:val="Nenhum"/>
          <w:rFonts w:asciiTheme="minorHAnsi" w:hAnsiTheme="minorHAnsi"/>
          <w:i/>
          <w:shd w:val="clear" w:color="auto" w:fill="FFFFFF"/>
        </w:rPr>
        <w:t xml:space="preserve"> </w:t>
      </w:r>
      <w:r w:rsidR="00DB2686">
        <w:rPr>
          <w:rStyle w:val="Nenhum"/>
          <w:rFonts w:asciiTheme="minorHAnsi" w:hAnsiTheme="minorHAnsi"/>
          <w:shd w:val="clear" w:color="auto" w:fill="FFFFFF"/>
        </w:rPr>
        <w:t xml:space="preserve">is the probability of macular hole closure as function of </w:t>
      </w:r>
      <m:oMath>
        <m:r>
          <w:rPr>
            <w:rStyle w:val="Nenhum"/>
            <w:rFonts w:ascii="Cambria Math" w:hAnsi="Cambria Math"/>
            <w:sz w:val="28"/>
            <w:shd w:val="clear" w:color="auto" w:fill="FFFFFF"/>
          </w:rPr>
          <m:t>ϵ</m:t>
        </m:r>
      </m:oMath>
      <w:r w:rsidR="00DB2686">
        <w:rPr>
          <w:rStyle w:val="Nenhum"/>
          <w:rFonts w:asciiTheme="minorHAnsi" w:hAnsiTheme="minorHAnsi"/>
          <w:sz w:val="28"/>
          <w:shd w:val="clear" w:color="auto" w:fill="FFFFFF"/>
        </w:rPr>
        <w:t xml:space="preserve">: </w:t>
      </w:r>
      <w:r>
        <w:rPr>
          <w:rStyle w:val="Nenhum"/>
          <w:rFonts w:asciiTheme="minorHAnsi" w:hAnsiTheme="minorHAnsi"/>
          <w:shd w:val="clear" w:color="auto" w:fill="FFFFFF"/>
        </w:rPr>
        <w:t>effect</w:t>
      </w:r>
      <w:r w:rsidR="00DB2686">
        <w:rPr>
          <w:rStyle w:val="Nenhum"/>
          <w:rFonts w:asciiTheme="minorHAnsi" w:hAnsiTheme="minorHAnsi"/>
          <w:shd w:val="clear" w:color="auto" w:fill="FFFFFF"/>
        </w:rPr>
        <w:t xml:space="preserve">; </w:t>
      </w:r>
      <m:oMath>
        <m:r>
          <w:rPr>
            <w:rStyle w:val="Nenhum"/>
            <w:rFonts w:ascii="Cambria Math" w:hAnsi="Cambria Math"/>
            <w:sz w:val="28"/>
            <w:shd w:val="clear" w:color="auto" w:fill="FFFFFF"/>
          </w:rPr>
          <m:t>σ</m:t>
        </m:r>
      </m:oMath>
      <w:r w:rsidR="00DB2686">
        <w:rPr>
          <w:rStyle w:val="Nenhum"/>
          <w:rFonts w:asciiTheme="minorHAnsi" w:hAnsiTheme="minorHAnsi"/>
          <w:shd w:val="clear" w:color="auto" w:fill="FFFFFF"/>
        </w:rPr>
        <w:t xml:space="preserve"> i</w:t>
      </w:r>
      <w:r w:rsidR="001041C5">
        <w:rPr>
          <w:rStyle w:val="Nenhum"/>
          <w:rFonts w:asciiTheme="minorHAnsi" w:hAnsiTheme="minorHAnsi"/>
          <w:shd w:val="clear" w:color="auto" w:fill="FFFFFF"/>
        </w:rPr>
        <w:t xml:space="preserve">s the </w:t>
      </w:r>
      <w:r w:rsidR="00DB2686">
        <w:rPr>
          <w:rStyle w:val="Nenhum"/>
          <w:rFonts w:asciiTheme="minorHAnsi" w:hAnsiTheme="minorHAnsi"/>
          <w:shd w:val="clear" w:color="auto" w:fill="FFFFFF"/>
        </w:rPr>
        <w:t xml:space="preserve">maximum effect </w:t>
      </w:r>
      <w:r w:rsidR="001041C5">
        <w:rPr>
          <w:rStyle w:val="Nenhum"/>
          <w:rFonts w:asciiTheme="minorHAnsi" w:hAnsiTheme="minorHAnsi"/>
          <w:shd w:val="clear" w:color="auto" w:fill="FFFFFF"/>
        </w:rPr>
        <w:t xml:space="preserve">limit for </w:t>
      </w:r>
      <w:r w:rsidR="00DB2686">
        <w:rPr>
          <w:rStyle w:val="Nenhum"/>
          <w:rFonts w:asciiTheme="minorHAnsi" w:hAnsiTheme="minorHAnsi"/>
          <w:shd w:val="clear" w:color="auto" w:fill="FFFFFF"/>
        </w:rPr>
        <w:t xml:space="preserve">expected </w:t>
      </w:r>
      <w:r w:rsidR="001041C5">
        <w:rPr>
          <w:rStyle w:val="Nenhum"/>
          <w:rFonts w:asciiTheme="minorHAnsi" w:hAnsiTheme="minorHAnsi"/>
          <w:shd w:val="clear" w:color="auto" w:fill="FFFFFF"/>
        </w:rPr>
        <w:t xml:space="preserve">100% probability of </w:t>
      </w:r>
      <w:r w:rsidR="00DB2686">
        <w:rPr>
          <w:rStyle w:val="Nenhum"/>
          <w:rFonts w:asciiTheme="minorHAnsi" w:hAnsiTheme="minorHAnsi"/>
          <w:shd w:val="clear" w:color="auto" w:fill="FFFFFF"/>
        </w:rPr>
        <w:t xml:space="preserve">macular hole </w:t>
      </w:r>
      <w:r w:rsidR="001041C5">
        <w:rPr>
          <w:rStyle w:val="Nenhum"/>
          <w:rFonts w:asciiTheme="minorHAnsi" w:hAnsiTheme="minorHAnsi"/>
          <w:shd w:val="clear" w:color="auto" w:fill="FFFFFF"/>
        </w:rPr>
        <w:t>closure</w:t>
      </w:r>
      <w:r w:rsidR="00DB2686">
        <w:rPr>
          <w:rStyle w:val="Nenhum"/>
          <w:rFonts w:asciiTheme="minorHAnsi" w:hAnsiTheme="minorHAnsi"/>
          <w:shd w:val="clear" w:color="auto" w:fill="FFFFFF"/>
        </w:rPr>
        <w:t>;</w:t>
      </w:r>
      <w:r w:rsidR="001041C5">
        <w:rPr>
          <w:rStyle w:val="Nenhum"/>
          <w:rFonts w:asciiTheme="minorHAnsi" w:hAnsiTheme="minorHAnsi"/>
          <w:shd w:val="clear" w:color="auto" w:fill="FFFFFF"/>
        </w:rPr>
        <w:t xml:space="preserve"> and </w:t>
      </w:r>
      <m:oMath>
        <m:r>
          <w:rPr>
            <w:rStyle w:val="Nenhum"/>
            <w:rFonts w:ascii="Cambria Math" w:hAnsi="Cambria Math"/>
            <w:sz w:val="28"/>
            <w:shd w:val="clear" w:color="auto" w:fill="FFFFFF"/>
          </w:rPr>
          <m:t>α</m:t>
        </m:r>
      </m:oMath>
      <w:r w:rsidR="001041C5">
        <w:rPr>
          <w:rStyle w:val="Nenhum"/>
          <w:rFonts w:asciiTheme="minorHAnsi" w:hAnsiTheme="minorHAnsi"/>
          <w:shd w:val="clear" w:color="auto" w:fill="FFFFFF"/>
        </w:rPr>
        <w:t xml:space="preserve"> is the slope of </w:t>
      </w:r>
      <w:r w:rsidR="00DB2686">
        <w:rPr>
          <w:rStyle w:val="Nenhum"/>
          <w:rFonts w:asciiTheme="minorHAnsi" w:hAnsiTheme="minorHAnsi"/>
          <w:shd w:val="clear" w:color="auto" w:fill="FFFFFF"/>
        </w:rPr>
        <w:t>likelihood</w:t>
      </w:r>
      <w:r w:rsidR="001041C5">
        <w:rPr>
          <w:rStyle w:val="Nenhum"/>
          <w:rFonts w:asciiTheme="minorHAnsi" w:hAnsiTheme="minorHAnsi"/>
          <w:shd w:val="clear" w:color="auto" w:fill="FFFFFF"/>
        </w:rPr>
        <w:t xml:space="preserve"> decrease</w:t>
      </w:r>
      <w:r w:rsidR="00DB2686">
        <w:rPr>
          <w:rStyle w:val="Nenhum"/>
          <w:rFonts w:asciiTheme="minorHAnsi" w:hAnsiTheme="minorHAnsi"/>
          <w:shd w:val="clear" w:color="auto" w:fill="FFFFFF"/>
        </w:rPr>
        <w:t>.</w:t>
      </w:r>
      <w:r>
        <w:rPr>
          <w:rStyle w:val="Nenhum"/>
          <w:rFonts w:asciiTheme="minorHAnsi" w:hAnsiTheme="minorHAnsi"/>
          <w:shd w:val="clear" w:color="auto" w:fill="FFFFFF"/>
        </w:rPr>
        <w:t xml:space="preserve"> </w:t>
      </w:r>
    </w:p>
    <w:p w14:paraId="7BCBDD14" w14:textId="0DB07F85" w:rsidR="00863614" w:rsidRDefault="00863614" w:rsidP="00B64D5F">
      <w:pPr>
        <w:pStyle w:val="CorpoA"/>
        <w:spacing w:line="480" w:lineRule="auto"/>
        <w:jc w:val="left"/>
        <w:rPr>
          <w:rStyle w:val="Nenhum"/>
          <w:rFonts w:asciiTheme="minorHAnsi" w:hAnsiTheme="minorHAnsi"/>
          <w:shd w:val="clear" w:color="auto" w:fill="FFFFFF"/>
        </w:rPr>
      </w:pPr>
      <w:r w:rsidRPr="00F03858">
        <w:rPr>
          <w:rStyle w:val="Nenhum"/>
          <w:rFonts w:asciiTheme="minorHAnsi" w:hAnsiTheme="minorHAnsi"/>
          <w:shd w:val="clear" w:color="auto" w:fill="FFFFFF"/>
        </w:rPr>
        <w:lastRenderedPageBreak/>
        <w:t xml:space="preserve">Statistical significance was set at a value of p&lt;0.05. </w:t>
      </w:r>
      <w:r w:rsidR="00DE6637" w:rsidRPr="00F03858">
        <w:rPr>
          <w:rStyle w:val="Nenhum"/>
          <w:rFonts w:asciiTheme="minorHAnsi" w:hAnsiTheme="minorHAnsi"/>
          <w:shd w:val="clear" w:color="auto" w:fill="FFFFFF"/>
        </w:rPr>
        <w:t>All</w:t>
      </w:r>
      <w:r w:rsidRPr="00F03858">
        <w:rPr>
          <w:rStyle w:val="Nenhum"/>
          <w:rFonts w:asciiTheme="minorHAnsi" w:hAnsiTheme="minorHAnsi"/>
          <w:shd w:val="clear" w:color="auto" w:fill="FFFFFF"/>
        </w:rPr>
        <w:t xml:space="preserve"> analyses were performed using</w:t>
      </w:r>
      <w:r w:rsidR="00DE6637" w:rsidRPr="00F03858">
        <w:rPr>
          <w:rStyle w:val="Nenhum"/>
          <w:rFonts w:asciiTheme="minorHAnsi" w:hAnsiTheme="minorHAnsi"/>
          <w:shd w:val="clear" w:color="auto" w:fill="FFFFFF"/>
        </w:rPr>
        <w:t xml:space="preserve"> the</w:t>
      </w:r>
      <w:r w:rsidRPr="00F03858">
        <w:rPr>
          <w:rStyle w:val="Nenhum"/>
          <w:rFonts w:asciiTheme="minorHAnsi" w:hAnsiTheme="minorHAnsi"/>
          <w:shd w:val="clear" w:color="auto" w:fill="FFFFFF"/>
        </w:rPr>
        <w:t xml:space="preserve"> JMP ® 10 </w:t>
      </w:r>
      <w:r w:rsidR="00DE6637" w:rsidRPr="00F03858">
        <w:rPr>
          <w:rStyle w:val="Nenhum"/>
          <w:rFonts w:asciiTheme="minorHAnsi" w:hAnsiTheme="minorHAnsi"/>
          <w:shd w:val="clear" w:color="auto" w:fill="FFFFFF"/>
        </w:rPr>
        <w:t xml:space="preserve">software </w:t>
      </w:r>
      <w:r w:rsidRPr="00F03858">
        <w:rPr>
          <w:rStyle w:val="Nenhum"/>
          <w:rFonts w:asciiTheme="minorHAnsi" w:hAnsiTheme="minorHAnsi"/>
          <w:shd w:val="clear" w:color="auto" w:fill="FFFFFF"/>
        </w:rPr>
        <w:t>(SAS Institute Inc. Cary, NC, USA).</w:t>
      </w:r>
    </w:p>
    <w:p w14:paraId="0A935D65" w14:textId="77777777" w:rsidR="00A070F4" w:rsidRPr="00660631" w:rsidRDefault="00A070F4" w:rsidP="00B64D5F">
      <w:pPr>
        <w:pStyle w:val="CorpoA"/>
        <w:spacing w:line="480" w:lineRule="auto"/>
        <w:ind w:firstLine="0"/>
        <w:jc w:val="left"/>
        <w:rPr>
          <w:rStyle w:val="Nenhum"/>
          <w:rFonts w:asciiTheme="minorHAnsi" w:hAnsiTheme="minorHAnsi"/>
          <w:shd w:val="clear" w:color="auto" w:fill="FFFFFF"/>
        </w:rPr>
      </w:pPr>
    </w:p>
    <w:p w14:paraId="1FBBFCDF" w14:textId="09E0C0AB" w:rsidR="008D31D3" w:rsidRPr="008D31D3" w:rsidRDefault="00863614" w:rsidP="00B64D5F">
      <w:pPr>
        <w:pStyle w:val="CorpoA"/>
        <w:spacing w:line="480" w:lineRule="auto"/>
        <w:ind w:firstLine="0"/>
        <w:jc w:val="left"/>
        <w:outlineLvl w:val="0"/>
        <w:rPr>
          <w:rStyle w:val="Nenhum"/>
          <w:rFonts w:asciiTheme="minorHAnsi" w:hAnsiTheme="minorHAnsi"/>
          <w:sz w:val="28"/>
          <w:szCs w:val="28"/>
        </w:rPr>
      </w:pPr>
      <w:r w:rsidRPr="00660631">
        <w:rPr>
          <w:rStyle w:val="Nenhum"/>
          <w:rFonts w:asciiTheme="minorHAnsi" w:hAnsiTheme="minorHAnsi"/>
          <w:sz w:val="28"/>
          <w:szCs w:val="28"/>
        </w:rPr>
        <w:t>RESULTS</w:t>
      </w:r>
    </w:p>
    <w:p w14:paraId="76CBB9B0" w14:textId="632EF071" w:rsidR="00010ADC" w:rsidRDefault="00863614" w:rsidP="00B64D5F">
      <w:pPr>
        <w:pStyle w:val="CorpoA"/>
        <w:spacing w:line="480" w:lineRule="auto"/>
        <w:jc w:val="left"/>
        <w:rPr>
          <w:rStyle w:val="Nenhum"/>
          <w:rFonts w:asciiTheme="minorHAnsi" w:hAnsiTheme="minorHAnsi"/>
        </w:rPr>
      </w:pPr>
      <w:r w:rsidRPr="00660631">
        <w:rPr>
          <w:rStyle w:val="Nenhum"/>
          <w:rFonts w:asciiTheme="minorHAnsi" w:hAnsiTheme="minorHAnsi"/>
        </w:rPr>
        <w:t>A total of 65</w:t>
      </w:r>
      <w:r w:rsidR="009360C9">
        <w:rPr>
          <w:rStyle w:val="Nenhum"/>
          <w:rFonts w:asciiTheme="minorHAnsi" w:hAnsiTheme="minorHAnsi"/>
        </w:rPr>
        <w:t xml:space="preserve"> eyes of 65</w:t>
      </w:r>
      <w:r w:rsidRPr="00660631">
        <w:rPr>
          <w:rStyle w:val="Nenhum"/>
          <w:rFonts w:asciiTheme="minorHAnsi" w:hAnsiTheme="minorHAnsi"/>
        </w:rPr>
        <w:t xml:space="preserve"> </w:t>
      </w:r>
      <w:r w:rsidR="00501099" w:rsidRPr="00660631">
        <w:rPr>
          <w:rStyle w:val="Nenhum"/>
          <w:rFonts w:asciiTheme="minorHAnsi" w:hAnsiTheme="minorHAnsi"/>
        </w:rPr>
        <w:t xml:space="preserve">patients </w:t>
      </w:r>
      <w:r w:rsidRPr="00660631">
        <w:rPr>
          <w:rStyle w:val="Nenhum"/>
          <w:rFonts w:asciiTheme="minorHAnsi" w:hAnsiTheme="minorHAnsi"/>
        </w:rPr>
        <w:t xml:space="preserve">that completed the one-year follow-up period were included in this post-hoc </w:t>
      </w:r>
      <w:r w:rsidR="00C42B3B" w:rsidRPr="00660631">
        <w:rPr>
          <w:rStyle w:val="Nenhum"/>
          <w:rFonts w:asciiTheme="minorHAnsi" w:hAnsiTheme="minorHAnsi"/>
        </w:rPr>
        <w:t>analysis</w:t>
      </w:r>
      <w:r w:rsidR="009B3B15">
        <w:rPr>
          <w:rStyle w:val="Nenhum"/>
          <w:rFonts w:asciiTheme="minorHAnsi" w:hAnsiTheme="minorHAnsi"/>
        </w:rPr>
        <w:t xml:space="preserve">. </w:t>
      </w:r>
      <w:r w:rsidR="00EC6973">
        <w:rPr>
          <w:rStyle w:val="Nenhum"/>
          <w:rFonts w:asciiTheme="minorHAnsi" w:hAnsiTheme="minorHAnsi"/>
        </w:rPr>
        <w:t xml:space="preserve">The average age was 65.7 </w:t>
      </w:r>
      <w:r w:rsidR="00EC6973" w:rsidRPr="00660631">
        <w:rPr>
          <w:rStyle w:val="Nenhum"/>
          <w:rFonts w:asciiTheme="minorHAnsi" w:hAnsiTheme="minorHAnsi"/>
        </w:rPr>
        <w:t>±</w:t>
      </w:r>
      <w:r w:rsidR="00EC6973">
        <w:rPr>
          <w:rStyle w:val="Nenhum"/>
          <w:rFonts w:asciiTheme="minorHAnsi" w:hAnsiTheme="minorHAnsi"/>
        </w:rPr>
        <w:t xml:space="preserve"> 6.0 years old, with 51 females (78.5%) and 14 males (21.5%)</w:t>
      </w:r>
      <w:r w:rsidR="009360C9">
        <w:rPr>
          <w:rStyle w:val="Nenhum"/>
          <w:rFonts w:asciiTheme="minorHAnsi" w:hAnsiTheme="minorHAnsi"/>
        </w:rPr>
        <w:t xml:space="preserve"> included</w:t>
      </w:r>
      <w:r w:rsidR="007735DD">
        <w:rPr>
          <w:rStyle w:val="Nenhum"/>
          <w:rFonts w:asciiTheme="minorHAnsi" w:hAnsiTheme="minorHAnsi"/>
        </w:rPr>
        <w:t xml:space="preserve">; </w:t>
      </w:r>
      <w:r w:rsidR="00C52EBC">
        <w:rPr>
          <w:rStyle w:val="Nenhum"/>
          <w:rFonts w:asciiTheme="minorHAnsi" w:hAnsiTheme="minorHAnsi"/>
        </w:rPr>
        <w:t>60% of the patients were hypertensive and 17% diabetic</w:t>
      </w:r>
      <w:r w:rsidR="00EC6973">
        <w:rPr>
          <w:rStyle w:val="Nenhum"/>
          <w:rFonts w:asciiTheme="minorHAnsi" w:hAnsiTheme="minorHAnsi"/>
        </w:rPr>
        <w:t>.</w:t>
      </w:r>
      <w:r w:rsidR="00C52EBC">
        <w:rPr>
          <w:rStyle w:val="Nenhum"/>
          <w:rFonts w:asciiTheme="minorHAnsi" w:hAnsiTheme="minorHAnsi"/>
        </w:rPr>
        <w:t xml:space="preserve"> The MH was classified as stage</w:t>
      </w:r>
      <w:r w:rsidR="00184A5A">
        <w:rPr>
          <w:rStyle w:val="Nenhum"/>
          <w:rFonts w:asciiTheme="minorHAnsi" w:hAnsiTheme="minorHAnsi"/>
        </w:rPr>
        <w:t xml:space="preserve"> </w:t>
      </w:r>
      <w:r w:rsidR="00C52EBC">
        <w:rPr>
          <w:rStyle w:val="Nenhum"/>
          <w:rFonts w:asciiTheme="minorHAnsi" w:hAnsiTheme="minorHAnsi"/>
        </w:rPr>
        <w:t xml:space="preserve">1 in 6.1 %, stage 2 in 24.6%, stage 3 in 38.4% and stage 4 in 30.7% of the eyes. </w:t>
      </w:r>
      <w:r w:rsidR="00EC4ECD">
        <w:rPr>
          <w:rStyle w:val="Nenhum"/>
          <w:rFonts w:asciiTheme="minorHAnsi" w:hAnsiTheme="minorHAnsi"/>
        </w:rPr>
        <w:t>Patients reported visual symptoms, such as decreased visual acuity or metamorphopsia</w:t>
      </w:r>
      <w:r w:rsidR="00F37DCD">
        <w:rPr>
          <w:rStyle w:val="Nenhum"/>
          <w:rFonts w:asciiTheme="minorHAnsi" w:hAnsiTheme="minorHAnsi"/>
        </w:rPr>
        <w:t xml:space="preserve">, lasting on average 12.0 </w:t>
      </w:r>
      <w:r w:rsidR="00F37DCD" w:rsidRPr="00660631">
        <w:rPr>
          <w:rStyle w:val="Nenhum"/>
          <w:rFonts w:asciiTheme="minorHAnsi" w:hAnsiTheme="minorHAnsi"/>
        </w:rPr>
        <w:t>±</w:t>
      </w:r>
      <w:r w:rsidR="00F37DCD">
        <w:rPr>
          <w:rStyle w:val="Nenhum"/>
          <w:rFonts w:asciiTheme="minorHAnsi" w:hAnsiTheme="minorHAnsi"/>
        </w:rPr>
        <w:t xml:space="preserve"> 11.7 months prior to surgery.</w:t>
      </w:r>
      <w:r w:rsidR="00BB319F">
        <w:rPr>
          <w:rStyle w:val="Nenhum"/>
          <w:rFonts w:asciiTheme="minorHAnsi" w:hAnsiTheme="minorHAnsi"/>
        </w:rPr>
        <w:t xml:space="preserve"> Surgical </w:t>
      </w:r>
      <w:r w:rsidR="005118C1">
        <w:rPr>
          <w:rStyle w:val="Nenhum"/>
          <w:rFonts w:asciiTheme="minorHAnsi" w:hAnsiTheme="minorHAnsi"/>
        </w:rPr>
        <w:t xml:space="preserve">MH </w:t>
      </w:r>
      <w:r w:rsidR="00BB319F">
        <w:rPr>
          <w:rStyle w:val="Nenhum"/>
          <w:rFonts w:asciiTheme="minorHAnsi" w:hAnsiTheme="minorHAnsi"/>
        </w:rPr>
        <w:t>closure was achieved in 75.4% of eyes following vitrectomy with ILM peeling.</w:t>
      </w:r>
      <w:r w:rsidR="00F37DCD">
        <w:rPr>
          <w:rStyle w:val="Nenhum"/>
          <w:rFonts w:asciiTheme="minorHAnsi" w:hAnsiTheme="minorHAnsi"/>
        </w:rPr>
        <w:t xml:space="preserve"> </w:t>
      </w:r>
      <w:r w:rsidR="00184A5A" w:rsidRPr="00660631">
        <w:rPr>
          <w:rStyle w:val="Nenhum"/>
          <w:rFonts w:asciiTheme="minorHAnsi" w:hAnsiTheme="minorHAnsi"/>
          <w:b/>
          <w:bCs/>
          <w:iCs/>
        </w:rPr>
        <w:t>(Table</w:t>
      </w:r>
      <w:r w:rsidR="00184A5A">
        <w:rPr>
          <w:rStyle w:val="Nenhum"/>
          <w:rFonts w:asciiTheme="minorHAnsi" w:hAnsiTheme="minorHAnsi"/>
          <w:b/>
          <w:bCs/>
          <w:iCs/>
        </w:rPr>
        <w:t xml:space="preserve"> </w:t>
      </w:r>
      <w:r w:rsidR="00C3742A">
        <w:rPr>
          <w:rStyle w:val="Nenhum"/>
          <w:rFonts w:asciiTheme="minorHAnsi" w:hAnsiTheme="minorHAnsi"/>
          <w:b/>
          <w:bCs/>
          <w:iCs/>
        </w:rPr>
        <w:t>1</w:t>
      </w:r>
      <w:r w:rsidR="00184A5A" w:rsidRPr="00660631">
        <w:rPr>
          <w:rStyle w:val="Nenhum"/>
          <w:rFonts w:asciiTheme="minorHAnsi" w:hAnsiTheme="minorHAnsi"/>
          <w:b/>
          <w:bCs/>
          <w:iCs/>
        </w:rPr>
        <w:t>)</w:t>
      </w:r>
      <w:r w:rsidR="00010ADC">
        <w:rPr>
          <w:rStyle w:val="Nenhum"/>
          <w:rFonts w:asciiTheme="minorHAnsi" w:hAnsiTheme="minorHAnsi"/>
          <w:b/>
          <w:bCs/>
          <w:iCs/>
        </w:rPr>
        <w:t xml:space="preserve"> </w:t>
      </w:r>
    </w:p>
    <w:tbl>
      <w:tblPr>
        <w:tblStyle w:val="GridTable2-Accent31"/>
        <w:tblW w:w="0" w:type="auto"/>
        <w:tblLook w:val="04A0" w:firstRow="1" w:lastRow="0" w:firstColumn="1" w:lastColumn="0" w:noHBand="0" w:noVBand="1"/>
      </w:tblPr>
      <w:tblGrid>
        <w:gridCol w:w="2181"/>
        <w:gridCol w:w="2000"/>
      </w:tblGrid>
      <w:tr w:rsidR="00010ADC" w14:paraId="1778C96E" w14:textId="77777777" w:rsidTr="00485EB6">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09F7E71" w14:textId="77777777" w:rsidR="00010ADC" w:rsidRDefault="00010ADC" w:rsidP="00485EB6"/>
        </w:tc>
        <w:tc>
          <w:tcPr>
            <w:tcW w:w="2000" w:type="dxa"/>
          </w:tcPr>
          <w:p w14:paraId="01C25EF1" w14:textId="61E96125" w:rsidR="00010ADC" w:rsidRDefault="00010ADC" w:rsidP="00485EB6">
            <w:pPr>
              <w:jc w:val="center"/>
              <w:cnfStyle w:val="100000000000" w:firstRow="1" w:lastRow="0" w:firstColumn="0" w:lastColumn="0" w:oddVBand="0" w:evenVBand="0" w:oddHBand="0" w:evenHBand="0" w:firstRowFirstColumn="0" w:firstRowLastColumn="0" w:lastRowFirstColumn="0" w:lastRowLastColumn="0"/>
            </w:pPr>
          </w:p>
        </w:tc>
      </w:tr>
      <w:tr w:rsidR="00010ADC" w14:paraId="109BEA53"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FD44CA4" w14:textId="0A07934B" w:rsidR="00010ADC" w:rsidRDefault="00010ADC" w:rsidP="00485EB6">
            <w:r>
              <w:t>Gender (</w:t>
            </w:r>
            <w:r w:rsidR="00C325C5">
              <w:t xml:space="preserve">male: </w:t>
            </w:r>
            <w:proofErr w:type="gramStart"/>
            <w:r w:rsidR="00C325C5">
              <w:t>female[</w:t>
            </w:r>
            <w:proofErr w:type="gramEnd"/>
            <w:r>
              <w:t>female %</w:t>
            </w:r>
            <w:r w:rsidR="00C325C5">
              <w:t>]</w:t>
            </w:r>
            <w:r>
              <w:t>)</w:t>
            </w:r>
          </w:p>
        </w:tc>
        <w:tc>
          <w:tcPr>
            <w:tcW w:w="2000" w:type="dxa"/>
          </w:tcPr>
          <w:p w14:paraId="5E8CF496" w14:textId="10A39BB4" w:rsidR="00010ADC" w:rsidRDefault="00236DE6" w:rsidP="00485EB6">
            <w:pPr>
              <w:jc w:val="center"/>
              <w:cnfStyle w:val="000000100000" w:firstRow="0" w:lastRow="0" w:firstColumn="0" w:lastColumn="0" w:oddVBand="0" w:evenVBand="0" w:oddHBand="1" w:evenHBand="0" w:firstRowFirstColumn="0" w:firstRowLastColumn="0" w:lastRowFirstColumn="0" w:lastRowLastColumn="0"/>
            </w:pPr>
            <w:r>
              <w:t>14:51 [78.5%]</w:t>
            </w:r>
          </w:p>
        </w:tc>
      </w:tr>
      <w:tr w:rsidR="00010ADC" w14:paraId="2B044CDE" w14:textId="77777777" w:rsidTr="00485EB6">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48792B79" w14:textId="77777777" w:rsidR="00010ADC" w:rsidRPr="00F94945" w:rsidRDefault="00010ADC" w:rsidP="00485EB6">
            <w:pPr>
              <w:rPr>
                <w:vertAlign w:val="subscript"/>
              </w:rPr>
            </w:pPr>
            <w:r>
              <w:t xml:space="preserve">Age (mean </w:t>
            </w:r>
            <m:oMath>
              <m:r>
                <m:rPr>
                  <m:sty m:val="bi"/>
                </m:rPr>
                <w:rPr>
                  <w:rFonts w:ascii="Cambria Math" w:hAnsi="Cambria Math"/>
                </w:rPr>
                <m:t>±</m:t>
              </m:r>
            </m:oMath>
            <w:r>
              <w:rPr>
                <w:rFonts w:eastAsiaTheme="minorEastAsia"/>
              </w:rPr>
              <w:t xml:space="preserve"> SD)</w:t>
            </w:r>
          </w:p>
        </w:tc>
        <w:tc>
          <w:tcPr>
            <w:tcW w:w="2000" w:type="dxa"/>
          </w:tcPr>
          <w:p w14:paraId="6B859912" w14:textId="26647486" w:rsidR="00010ADC" w:rsidRPr="00C325C5" w:rsidRDefault="00C325C5" w:rsidP="00485EB6">
            <w:pPr>
              <w:jc w:val="center"/>
              <w:cnfStyle w:val="000000000000" w:firstRow="0" w:lastRow="0" w:firstColumn="0" w:lastColumn="0" w:oddVBand="0" w:evenVBand="0" w:oddHBand="0" w:evenHBand="0" w:firstRowFirstColumn="0" w:firstRowLastColumn="0" w:lastRowFirstColumn="0" w:lastRowLastColumn="0"/>
            </w:pPr>
            <w:r w:rsidRPr="00C325C5">
              <w:t xml:space="preserve">65.7 </w:t>
            </w:r>
            <w:r w:rsidRPr="00C325C5">
              <w:rPr>
                <w:rStyle w:val="Nenhum"/>
              </w:rPr>
              <w:t>± 6.9</w:t>
            </w:r>
          </w:p>
        </w:tc>
      </w:tr>
      <w:tr w:rsidR="00010ADC" w14:paraId="665F53AB"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5F05B398" w14:textId="77777777" w:rsidR="00010ADC" w:rsidRDefault="00010ADC" w:rsidP="00485EB6">
            <w:r>
              <w:t>Hypertension (%)</w:t>
            </w:r>
          </w:p>
        </w:tc>
        <w:tc>
          <w:tcPr>
            <w:tcW w:w="2000" w:type="dxa"/>
          </w:tcPr>
          <w:p w14:paraId="78C7AAFA" w14:textId="77777777" w:rsidR="00010ADC" w:rsidRPr="00C325C5" w:rsidRDefault="00010ADC" w:rsidP="00485EB6">
            <w:pPr>
              <w:jc w:val="center"/>
              <w:cnfStyle w:val="000000100000" w:firstRow="0" w:lastRow="0" w:firstColumn="0" w:lastColumn="0" w:oddVBand="0" w:evenVBand="0" w:oddHBand="1" w:evenHBand="0" w:firstRowFirstColumn="0" w:firstRowLastColumn="0" w:lastRowFirstColumn="0" w:lastRowLastColumn="0"/>
            </w:pPr>
            <w:r w:rsidRPr="00C325C5">
              <w:t>60</w:t>
            </w:r>
          </w:p>
        </w:tc>
      </w:tr>
      <w:tr w:rsidR="00010ADC" w14:paraId="2567B3E9" w14:textId="77777777" w:rsidTr="00485EB6">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7219C539" w14:textId="77777777" w:rsidR="00010ADC" w:rsidRDefault="00010ADC" w:rsidP="00485EB6">
            <w:r>
              <w:t>Diabetes (%)</w:t>
            </w:r>
          </w:p>
        </w:tc>
        <w:tc>
          <w:tcPr>
            <w:tcW w:w="2000" w:type="dxa"/>
          </w:tcPr>
          <w:p w14:paraId="61B01072" w14:textId="3759E64D" w:rsidR="00010ADC" w:rsidRPr="00C325C5" w:rsidRDefault="00236DE6" w:rsidP="00485EB6">
            <w:pPr>
              <w:jc w:val="center"/>
              <w:cnfStyle w:val="000000000000" w:firstRow="0" w:lastRow="0" w:firstColumn="0" w:lastColumn="0" w:oddVBand="0" w:evenVBand="0" w:oddHBand="0" w:evenHBand="0" w:firstRowFirstColumn="0" w:firstRowLastColumn="0" w:lastRowFirstColumn="0" w:lastRowLastColumn="0"/>
            </w:pPr>
            <w:r>
              <w:t>17</w:t>
            </w:r>
          </w:p>
        </w:tc>
      </w:tr>
      <w:tr w:rsidR="00010ADC" w14:paraId="66F3ECD0"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166DBFDF" w14:textId="77777777" w:rsidR="00010ADC" w:rsidRDefault="00010ADC" w:rsidP="00485EB6">
            <w:r>
              <w:t>Symptoms(months)</w:t>
            </w:r>
          </w:p>
        </w:tc>
        <w:tc>
          <w:tcPr>
            <w:tcW w:w="2000" w:type="dxa"/>
          </w:tcPr>
          <w:p w14:paraId="0B6699C5" w14:textId="235E5D1D" w:rsidR="00010ADC" w:rsidRPr="00C325C5" w:rsidRDefault="00236DE6" w:rsidP="00236DE6">
            <w:pPr>
              <w:jc w:val="center"/>
              <w:cnfStyle w:val="000000100000" w:firstRow="0" w:lastRow="0" w:firstColumn="0" w:lastColumn="0" w:oddVBand="0" w:evenVBand="0" w:oddHBand="1" w:evenHBand="0" w:firstRowFirstColumn="0" w:firstRowLastColumn="0" w:lastRowFirstColumn="0" w:lastRowLastColumn="0"/>
            </w:pPr>
            <w:r>
              <w:t>12.</w:t>
            </w:r>
            <w:r w:rsidRPr="00236DE6">
              <w:t xml:space="preserve">0 </w:t>
            </w:r>
            <w:r w:rsidRPr="00236DE6">
              <w:rPr>
                <w:rStyle w:val="Nenhum"/>
              </w:rPr>
              <w:t>±</w:t>
            </w:r>
            <w:r>
              <w:rPr>
                <w:rStyle w:val="Nenhum"/>
              </w:rPr>
              <w:t xml:space="preserve"> 11.7</w:t>
            </w:r>
          </w:p>
        </w:tc>
      </w:tr>
      <w:tr w:rsidR="003A19A4" w14:paraId="6FEDFBA0" w14:textId="77777777" w:rsidTr="00485EB6">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5639E29E" w14:textId="76B92301" w:rsidR="003A19A4" w:rsidRDefault="003A19A4" w:rsidP="00485EB6">
            <w:r>
              <w:t>BCVA (</w:t>
            </w:r>
            <w:proofErr w:type="spellStart"/>
            <w:r>
              <w:t>logMAR</w:t>
            </w:r>
            <w:proofErr w:type="spellEnd"/>
            <w:r>
              <w:t>)</w:t>
            </w:r>
          </w:p>
        </w:tc>
        <w:tc>
          <w:tcPr>
            <w:tcW w:w="2000" w:type="dxa"/>
          </w:tcPr>
          <w:p w14:paraId="05B79C25" w14:textId="3D8C392A" w:rsidR="003A19A4" w:rsidRDefault="003A19A4" w:rsidP="00236DE6">
            <w:pPr>
              <w:jc w:val="center"/>
              <w:cnfStyle w:val="000000000000" w:firstRow="0" w:lastRow="0" w:firstColumn="0" w:lastColumn="0" w:oddVBand="0" w:evenVBand="0" w:oddHBand="0" w:evenHBand="0" w:firstRowFirstColumn="0" w:firstRowLastColumn="0" w:lastRowFirstColumn="0" w:lastRowLastColumn="0"/>
            </w:pPr>
            <w:r>
              <w:t>0.96</w:t>
            </w:r>
          </w:p>
        </w:tc>
      </w:tr>
      <w:tr w:rsidR="00010ADC" w14:paraId="5C31DC71"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36D0C42D" w14:textId="77777777" w:rsidR="00010ADC" w:rsidRDefault="00010ADC" w:rsidP="00485EB6">
            <w:r>
              <w:t>External Base (µm)</w:t>
            </w:r>
          </w:p>
        </w:tc>
        <w:tc>
          <w:tcPr>
            <w:tcW w:w="2000" w:type="dxa"/>
          </w:tcPr>
          <w:p w14:paraId="0202B94F" w14:textId="4934175B" w:rsidR="00010ADC" w:rsidRPr="00C325C5" w:rsidRDefault="00010ADC" w:rsidP="00647FC0">
            <w:pPr>
              <w:jc w:val="center"/>
              <w:cnfStyle w:val="000000100000" w:firstRow="0" w:lastRow="0" w:firstColumn="0" w:lastColumn="0" w:oddVBand="0" w:evenVBand="0" w:oddHBand="1" w:evenHBand="0" w:firstRowFirstColumn="0" w:firstRowLastColumn="0" w:lastRowFirstColumn="0" w:lastRowLastColumn="0"/>
            </w:pPr>
            <w:r w:rsidRPr="00C325C5">
              <w:rPr>
                <w:rStyle w:val="Nenhum"/>
              </w:rPr>
              <w:t>10</w:t>
            </w:r>
            <w:r w:rsidR="00647FC0">
              <w:rPr>
                <w:rStyle w:val="Nenhum"/>
              </w:rPr>
              <w:t>57</w:t>
            </w:r>
          </w:p>
        </w:tc>
      </w:tr>
      <w:tr w:rsidR="00010ADC" w14:paraId="203C1FBB" w14:textId="77777777" w:rsidTr="00485EB6">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7FE2C931" w14:textId="77777777" w:rsidR="00010ADC" w:rsidRDefault="00010ADC" w:rsidP="00485EB6">
            <w:r>
              <w:t>MLD (µm)</w:t>
            </w:r>
          </w:p>
        </w:tc>
        <w:tc>
          <w:tcPr>
            <w:tcW w:w="2000" w:type="dxa"/>
          </w:tcPr>
          <w:p w14:paraId="3A4D5D74" w14:textId="195C7DE8" w:rsidR="00010ADC" w:rsidRPr="00C325C5" w:rsidRDefault="00647FC0" w:rsidP="00485EB6">
            <w:pPr>
              <w:jc w:val="center"/>
              <w:cnfStyle w:val="000000000000" w:firstRow="0" w:lastRow="0" w:firstColumn="0" w:lastColumn="0" w:oddVBand="0" w:evenVBand="0" w:oddHBand="0" w:evenHBand="0" w:firstRowFirstColumn="0" w:firstRowLastColumn="0" w:lastRowFirstColumn="0" w:lastRowLastColumn="0"/>
            </w:pPr>
            <w:r>
              <w:rPr>
                <w:rStyle w:val="Nenhum"/>
              </w:rPr>
              <w:t>475</w:t>
            </w:r>
          </w:p>
        </w:tc>
      </w:tr>
      <w:tr w:rsidR="00010ADC" w14:paraId="30C129C4"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3D99FFEE" w14:textId="77777777" w:rsidR="00010ADC" w:rsidRDefault="00010ADC" w:rsidP="00485EB6">
            <w:r>
              <w:t>Height (µm)</w:t>
            </w:r>
          </w:p>
        </w:tc>
        <w:tc>
          <w:tcPr>
            <w:tcW w:w="2000" w:type="dxa"/>
          </w:tcPr>
          <w:p w14:paraId="57FC33BD" w14:textId="7B698A9D" w:rsidR="00010ADC" w:rsidRPr="00C325C5" w:rsidRDefault="00647FC0" w:rsidP="00485EB6">
            <w:pPr>
              <w:jc w:val="center"/>
              <w:cnfStyle w:val="000000100000" w:firstRow="0" w:lastRow="0" w:firstColumn="0" w:lastColumn="0" w:oddVBand="0" w:evenVBand="0" w:oddHBand="1" w:evenHBand="0" w:firstRowFirstColumn="0" w:firstRowLastColumn="0" w:lastRowFirstColumn="0" w:lastRowLastColumn="0"/>
            </w:pPr>
            <w:r>
              <w:rPr>
                <w:rStyle w:val="Nenhum"/>
              </w:rPr>
              <w:t>444</w:t>
            </w:r>
          </w:p>
        </w:tc>
      </w:tr>
      <w:tr w:rsidR="00010ADC" w14:paraId="323197A3" w14:textId="77777777" w:rsidTr="00485EB6">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7D6C1246" w14:textId="77777777" w:rsidR="00010ADC" w:rsidRDefault="00010ADC" w:rsidP="00485EB6">
            <w:r>
              <w:t>MH Stage (%)</w:t>
            </w:r>
          </w:p>
        </w:tc>
        <w:tc>
          <w:tcPr>
            <w:tcW w:w="2000" w:type="dxa"/>
          </w:tcPr>
          <w:p w14:paraId="360611F9" w14:textId="77777777" w:rsidR="00010ADC" w:rsidRPr="00C325C5" w:rsidRDefault="00010ADC" w:rsidP="00485EB6">
            <w:pPr>
              <w:jc w:val="center"/>
              <w:cnfStyle w:val="000000000000" w:firstRow="0" w:lastRow="0" w:firstColumn="0" w:lastColumn="0" w:oddVBand="0" w:evenVBand="0" w:oddHBand="0" w:evenHBand="0" w:firstRowFirstColumn="0" w:firstRowLastColumn="0" w:lastRowFirstColumn="0" w:lastRowLastColumn="0"/>
            </w:pPr>
          </w:p>
        </w:tc>
      </w:tr>
      <w:tr w:rsidR="00010ADC" w14:paraId="253FFC95"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33932115" w14:textId="77777777" w:rsidR="00010ADC" w:rsidRDefault="00010ADC" w:rsidP="00485EB6">
            <w:pPr>
              <w:jc w:val="center"/>
            </w:pPr>
            <w:r>
              <w:t>1</w:t>
            </w:r>
          </w:p>
        </w:tc>
        <w:tc>
          <w:tcPr>
            <w:tcW w:w="2000" w:type="dxa"/>
          </w:tcPr>
          <w:p w14:paraId="2E68FD72" w14:textId="77777777" w:rsidR="00010ADC" w:rsidRPr="00C325C5" w:rsidRDefault="00010ADC" w:rsidP="00485EB6">
            <w:pPr>
              <w:jc w:val="center"/>
              <w:cnfStyle w:val="000000100000" w:firstRow="0" w:lastRow="0" w:firstColumn="0" w:lastColumn="0" w:oddVBand="0" w:evenVBand="0" w:oddHBand="1" w:evenHBand="0" w:firstRowFirstColumn="0" w:firstRowLastColumn="0" w:lastRowFirstColumn="0" w:lastRowLastColumn="0"/>
            </w:pPr>
            <w:r w:rsidRPr="00C325C5">
              <w:t>6</w:t>
            </w:r>
          </w:p>
        </w:tc>
      </w:tr>
      <w:tr w:rsidR="00010ADC" w14:paraId="3D867744" w14:textId="77777777" w:rsidTr="00485EB6">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22C9A477" w14:textId="77777777" w:rsidR="00010ADC" w:rsidRDefault="00010ADC" w:rsidP="00485EB6">
            <w:pPr>
              <w:jc w:val="center"/>
            </w:pPr>
            <w:r>
              <w:t>2</w:t>
            </w:r>
          </w:p>
        </w:tc>
        <w:tc>
          <w:tcPr>
            <w:tcW w:w="2000" w:type="dxa"/>
          </w:tcPr>
          <w:p w14:paraId="2CB735E2" w14:textId="318CE60C" w:rsidR="00010ADC" w:rsidRPr="00C325C5" w:rsidRDefault="00010ADC" w:rsidP="00485EB6">
            <w:pPr>
              <w:jc w:val="center"/>
              <w:cnfStyle w:val="000000000000" w:firstRow="0" w:lastRow="0" w:firstColumn="0" w:lastColumn="0" w:oddVBand="0" w:evenVBand="0" w:oddHBand="0" w:evenHBand="0" w:firstRowFirstColumn="0" w:firstRowLastColumn="0" w:lastRowFirstColumn="0" w:lastRowLastColumn="0"/>
            </w:pPr>
            <w:r w:rsidRPr="00C325C5">
              <w:t>2</w:t>
            </w:r>
            <w:r w:rsidR="003F088C">
              <w:t>5</w:t>
            </w:r>
          </w:p>
        </w:tc>
      </w:tr>
      <w:tr w:rsidR="00010ADC" w14:paraId="6D472654"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6A9A3D73" w14:textId="77777777" w:rsidR="00010ADC" w:rsidRDefault="00010ADC" w:rsidP="00485EB6">
            <w:pPr>
              <w:jc w:val="center"/>
            </w:pPr>
            <w:r>
              <w:t>3</w:t>
            </w:r>
          </w:p>
        </w:tc>
        <w:tc>
          <w:tcPr>
            <w:tcW w:w="2000" w:type="dxa"/>
          </w:tcPr>
          <w:p w14:paraId="3A344523" w14:textId="205FFDE5" w:rsidR="00010ADC" w:rsidRPr="00C325C5" w:rsidRDefault="00010ADC" w:rsidP="00485EB6">
            <w:pPr>
              <w:jc w:val="center"/>
              <w:cnfStyle w:val="000000100000" w:firstRow="0" w:lastRow="0" w:firstColumn="0" w:lastColumn="0" w:oddVBand="0" w:evenVBand="0" w:oddHBand="1" w:evenHBand="0" w:firstRowFirstColumn="0" w:firstRowLastColumn="0" w:lastRowFirstColumn="0" w:lastRowLastColumn="0"/>
            </w:pPr>
            <w:r w:rsidRPr="00C325C5">
              <w:t>3</w:t>
            </w:r>
            <w:r w:rsidR="003F088C">
              <w:t>8</w:t>
            </w:r>
          </w:p>
        </w:tc>
      </w:tr>
      <w:tr w:rsidR="00010ADC" w14:paraId="426A24B0" w14:textId="77777777" w:rsidTr="00C3742A">
        <w:trPr>
          <w:trHeight w:val="372"/>
        </w:trPr>
        <w:tc>
          <w:tcPr>
            <w:cnfStyle w:val="001000000000" w:firstRow="0" w:lastRow="0" w:firstColumn="1" w:lastColumn="0" w:oddVBand="0" w:evenVBand="0" w:oddHBand="0" w:evenHBand="0" w:firstRowFirstColumn="0" w:firstRowLastColumn="0" w:lastRowFirstColumn="0" w:lastRowLastColumn="0"/>
            <w:tcW w:w="2181" w:type="dxa"/>
          </w:tcPr>
          <w:p w14:paraId="5D9647CB" w14:textId="77777777" w:rsidR="00010ADC" w:rsidRDefault="00010ADC" w:rsidP="00485EB6">
            <w:pPr>
              <w:jc w:val="center"/>
            </w:pPr>
            <w:r>
              <w:t>4</w:t>
            </w:r>
          </w:p>
        </w:tc>
        <w:tc>
          <w:tcPr>
            <w:tcW w:w="2000" w:type="dxa"/>
          </w:tcPr>
          <w:p w14:paraId="694D2A82" w14:textId="05A2A0A3" w:rsidR="00010ADC" w:rsidRDefault="00010ADC" w:rsidP="00485EB6">
            <w:pPr>
              <w:jc w:val="center"/>
              <w:cnfStyle w:val="000000000000" w:firstRow="0" w:lastRow="0" w:firstColumn="0" w:lastColumn="0" w:oddVBand="0" w:evenVBand="0" w:oddHBand="0" w:evenHBand="0" w:firstRowFirstColumn="0" w:firstRowLastColumn="0" w:lastRowFirstColumn="0" w:lastRowLastColumn="0"/>
            </w:pPr>
            <w:r>
              <w:t>3</w:t>
            </w:r>
            <w:r w:rsidR="003F088C">
              <w:t>1</w:t>
            </w:r>
          </w:p>
        </w:tc>
      </w:tr>
      <w:tr w:rsidR="00010ADC" w14:paraId="093558D0" w14:textId="77777777" w:rsidTr="00485EB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7D0E48D4" w14:textId="77777777" w:rsidR="00010ADC" w:rsidRDefault="00010ADC" w:rsidP="00485EB6">
            <w:r>
              <w:t>Rate of Closure</w:t>
            </w:r>
          </w:p>
        </w:tc>
        <w:tc>
          <w:tcPr>
            <w:tcW w:w="2000" w:type="dxa"/>
          </w:tcPr>
          <w:p w14:paraId="280CE581" w14:textId="25E91AE3" w:rsidR="00010ADC" w:rsidRDefault="00010ADC" w:rsidP="00485EB6">
            <w:pPr>
              <w:jc w:val="center"/>
              <w:cnfStyle w:val="000000100000" w:firstRow="0" w:lastRow="0" w:firstColumn="0" w:lastColumn="0" w:oddVBand="0" w:evenVBand="0" w:oddHBand="1" w:evenHBand="0" w:firstRowFirstColumn="0" w:firstRowLastColumn="0" w:lastRowFirstColumn="0" w:lastRowLastColumn="0"/>
            </w:pPr>
            <w:r>
              <w:t>7</w:t>
            </w:r>
            <w:r w:rsidR="003F088C">
              <w:t>5.4%</w:t>
            </w:r>
          </w:p>
        </w:tc>
      </w:tr>
    </w:tbl>
    <w:p w14:paraId="0558754F" w14:textId="2314AA29" w:rsidR="00C3742A" w:rsidRPr="00E8759C" w:rsidRDefault="00C3742A" w:rsidP="00C3742A">
      <w:pPr>
        <w:pStyle w:val="CorpoA"/>
        <w:spacing w:line="240" w:lineRule="auto"/>
        <w:ind w:firstLine="0"/>
        <w:jc w:val="left"/>
        <w:rPr>
          <w:rFonts w:asciiTheme="minorHAnsi" w:hAnsiTheme="minorHAnsi"/>
          <w:b/>
        </w:rPr>
      </w:pPr>
      <w:r w:rsidRPr="00E8759C">
        <w:rPr>
          <w:rFonts w:asciiTheme="minorHAnsi" w:hAnsiTheme="minorHAnsi"/>
          <w:b/>
        </w:rPr>
        <w:t xml:space="preserve">Table </w:t>
      </w:r>
      <w:r>
        <w:rPr>
          <w:rFonts w:asciiTheme="minorHAnsi" w:hAnsiTheme="minorHAnsi"/>
          <w:b/>
        </w:rPr>
        <w:t>1</w:t>
      </w:r>
      <w:r w:rsidRPr="00E8759C">
        <w:rPr>
          <w:rFonts w:asciiTheme="minorHAnsi" w:hAnsiTheme="minorHAnsi"/>
          <w:b/>
        </w:rPr>
        <w:t xml:space="preserve">: </w:t>
      </w:r>
      <w:r>
        <w:rPr>
          <w:rFonts w:asciiTheme="minorHAnsi" w:hAnsiTheme="minorHAnsi"/>
          <w:b/>
        </w:rPr>
        <w:t>Baseline demographics and characteristics of the enrolled patients, with pre-operative measurements and rate of closure following vitrectomy.</w:t>
      </w:r>
    </w:p>
    <w:p w14:paraId="6AF96CB9" w14:textId="5BBCD888" w:rsidR="00F03858" w:rsidRDefault="00F03858" w:rsidP="00B64D5F">
      <w:pPr>
        <w:pStyle w:val="CorpoA"/>
        <w:spacing w:line="480" w:lineRule="auto"/>
        <w:jc w:val="left"/>
        <w:rPr>
          <w:rStyle w:val="Nenhum"/>
          <w:rFonts w:asciiTheme="minorHAnsi" w:hAnsiTheme="minorHAnsi"/>
        </w:rPr>
      </w:pPr>
    </w:p>
    <w:p w14:paraId="1D3C862B" w14:textId="1150221B" w:rsidR="00FD132C" w:rsidRDefault="007A6A6E" w:rsidP="00365CA0">
      <w:pPr>
        <w:pStyle w:val="CorpoA"/>
        <w:spacing w:line="480" w:lineRule="auto"/>
        <w:jc w:val="left"/>
        <w:rPr>
          <w:rStyle w:val="Nenhum"/>
          <w:rFonts w:asciiTheme="minorHAnsi" w:hAnsiTheme="minorHAnsi"/>
        </w:rPr>
      </w:pPr>
      <w:r>
        <w:rPr>
          <w:rStyle w:val="Nenhum"/>
          <w:rFonts w:asciiTheme="minorHAnsi" w:hAnsiTheme="minorHAnsi"/>
        </w:rPr>
        <w:t xml:space="preserve">Thirty- three patients underwent </w:t>
      </w:r>
      <w:r w:rsidRPr="00660631">
        <w:rPr>
          <w:rStyle w:val="Nenhum"/>
          <w:rFonts w:asciiTheme="minorHAnsi" w:hAnsiTheme="minorHAnsi"/>
        </w:rPr>
        <w:t>combined PPV and phaco</w:t>
      </w:r>
      <w:r>
        <w:rPr>
          <w:rStyle w:val="Nenhum"/>
          <w:rFonts w:asciiTheme="minorHAnsi" w:hAnsiTheme="minorHAnsi"/>
        </w:rPr>
        <w:t>emulsification and</w:t>
      </w:r>
      <w:r w:rsidRPr="00660631">
        <w:rPr>
          <w:rStyle w:val="Nenhum"/>
          <w:rFonts w:asciiTheme="minorHAnsi" w:hAnsiTheme="minorHAnsi"/>
        </w:rPr>
        <w:t xml:space="preserve"> </w:t>
      </w:r>
      <w:r>
        <w:rPr>
          <w:rStyle w:val="Nenhum"/>
          <w:rFonts w:asciiTheme="minorHAnsi" w:hAnsiTheme="minorHAnsi"/>
        </w:rPr>
        <w:t>thirty-two</w:t>
      </w:r>
      <w:r w:rsidRPr="00660631">
        <w:rPr>
          <w:rStyle w:val="Nenhum"/>
          <w:rFonts w:asciiTheme="minorHAnsi" w:hAnsiTheme="minorHAnsi"/>
        </w:rPr>
        <w:t xml:space="preserve"> patients</w:t>
      </w:r>
      <w:r>
        <w:rPr>
          <w:rStyle w:val="Nenhum"/>
          <w:rFonts w:asciiTheme="minorHAnsi" w:hAnsiTheme="minorHAnsi"/>
        </w:rPr>
        <w:t xml:space="preserve"> underwent </w:t>
      </w:r>
      <w:r w:rsidRPr="00660631">
        <w:rPr>
          <w:rStyle w:val="Nenhum"/>
          <w:rFonts w:asciiTheme="minorHAnsi" w:hAnsiTheme="minorHAnsi"/>
        </w:rPr>
        <w:t>PPV and deferred phaco</w:t>
      </w:r>
      <w:r>
        <w:rPr>
          <w:rStyle w:val="Nenhum"/>
          <w:rFonts w:asciiTheme="minorHAnsi" w:hAnsiTheme="minorHAnsi"/>
        </w:rPr>
        <w:t xml:space="preserve">emulsification. </w:t>
      </w:r>
      <w:r w:rsidR="00F03858">
        <w:rPr>
          <w:rStyle w:val="Nenhum"/>
          <w:rFonts w:asciiTheme="minorHAnsi" w:hAnsiTheme="minorHAnsi"/>
        </w:rPr>
        <w:t>No significant difference between groups was found for demographic</w:t>
      </w:r>
      <w:r w:rsidR="00F37DCD">
        <w:rPr>
          <w:rStyle w:val="Nenhum"/>
          <w:rFonts w:asciiTheme="minorHAnsi" w:hAnsiTheme="minorHAnsi"/>
        </w:rPr>
        <w:t>, macular hole staging</w:t>
      </w:r>
      <w:r w:rsidR="00F03858">
        <w:rPr>
          <w:rStyle w:val="Nenhum"/>
          <w:rFonts w:asciiTheme="minorHAnsi" w:hAnsiTheme="minorHAnsi"/>
        </w:rPr>
        <w:t xml:space="preserve"> or baseline data</w:t>
      </w:r>
      <w:r w:rsidR="00F37DCD">
        <w:rPr>
          <w:rStyle w:val="Nenhum"/>
          <w:rFonts w:asciiTheme="minorHAnsi" w:hAnsiTheme="minorHAnsi"/>
        </w:rPr>
        <w:t xml:space="preserve">. </w:t>
      </w:r>
      <w:r w:rsidR="009360C9">
        <w:rPr>
          <w:rStyle w:val="Nenhum"/>
          <w:rFonts w:asciiTheme="minorHAnsi" w:hAnsiTheme="minorHAnsi"/>
        </w:rPr>
        <w:t xml:space="preserve">There was </w:t>
      </w:r>
      <w:r w:rsidR="009360C9" w:rsidRPr="00660631">
        <w:rPr>
          <w:rStyle w:val="Nenhum"/>
          <w:rFonts w:asciiTheme="minorHAnsi" w:hAnsiTheme="minorHAnsi"/>
        </w:rPr>
        <w:t xml:space="preserve">no </w:t>
      </w:r>
      <w:r w:rsidR="009360C9">
        <w:rPr>
          <w:rStyle w:val="Nenhum"/>
          <w:rFonts w:asciiTheme="minorHAnsi" w:hAnsiTheme="minorHAnsi"/>
        </w:rPr>
        <w:t xml:space="preserve">significant </w:t>
      </w:r>
      <w:r w:rsidR="009360C9" w:rsidRPr="00660631">
        <w:rPr>
          <w:rStyle w:val="Nenhum"/>
          <w:rFonts w:asciiTheme="minorHAnsi" w:hAnsiTheme="minorHAnsi"/>
        </w:rPr>
        <w:t>d</w:t>
      </w:r>
      <w:r w:rsidR="009360C9">
        <w:rPr>
          <w:rStyle w:val="Nenhum"/>
          <w:rFonts w:asciiTheme="minorHAnsi" w:hAnsiTheme="minorHAnsi"/>
        </w:rPr>
        <w:t xml:space="preserve">ifference between groups’ </w:t>
      </w:r>
      <w:r w:rsidR="009360C9">
        <w:rPr>
          <w:rStyle w:val="Nenhum"/>
          <w:rFonts w:asciiTheme="minorHAnsi" w:hAnsiTheme="minorHAnsi"/>
        </w:rPr>
        <w:lastRenderedPageBreak/>
        <w:t>OCT measurements a</w:t>
      </w:r>
      <w:r w:rsidR="009360C9" w:rsidRPr="00660631">
        <w:rPr>
          <w:rStyle w:val="Nenhum"/>
          <w:rFonts w:asciiTheme="minorHAnsi" w:hAnsiTheme="minorHAnsi"/>
        </w:rPr>
        <w:t>t baseline</w:t>
      </w:r>
      <w:r w:rsidR="00236DE6">
        <w:rPr>
          <w:rStyle w:val="Nenhum"/>
          <w:rFonts w:asciiTheme="minorHAnsi" w:hAnsiTheme="minorHAnsi"/>
        </w:rPr>
        <w:t xml:space="preserve">. </w:t>
      </w:r>
      <w:r w:rsidR="00365CA0" w:rsidRPr="00660631">
        <w:rPr>
          <w:rStyle w:val="Nenhum"/>
          <w:rFonts w:asciiTheme="minorHAnsi" w:hAnsiTheme="minorHAnsi"/>
        </w:rPr>
        <w:t>Macular hole closure rate</w:t>
      </w:r>
      <w:r w:rsidR="00365CA0">
        <w:rPr>
          <w:rStyle w:val="Nenhum"/>
          <w:rFonts w:asciiTheme="minorHAnsi" w:hAnsiTheme="minorHAnsi"/>
        </w:rPr>
        <w:t>s were</w:t>
      </w:r>
      <w:r w:rsidR="00365CA0" w:rsidRPr="00660631">
        <w:rPr>
          <w:rStyle w:val="Nenhum"/>
          <w:rFonts w:asciiTheme="minorHAnsi" w:hAnsiTheme="minorHAnsi"/>
        </w:rPr>
        <w:t xml:space="preserve"> 72% and </w:t>
      </w:r>
      <w:r w:rsidR="00365CA0">
        <w:rPr>
          <w:rStyle w:val="Nenhum"/>
          <w:rFonts w:asciiTheme="minorHAnsi" w:hAnsiTheme="minorHAnsi"/>
        </w:rPr>
        <w:t>75%</w:t>
      </w:r>
      <w:r w:rsidR="00365CA0" w:rsidRPr="00660631">
        <w:rPr>
          <w:rStyle w:val="Nenhum"/>
          <w:rFonts w:asciiTheme="minorHAnsi" w:hAnsiTheme="minorHAnsi"/>
        </w:rPr>
        <w:t>,</w:t>
      </w:r>
      <w:r w:rsidR="00365CA0" w:rsidRPr="00DD2ADB">
        <w:rPr>
          <w:rStyle w:val="Nenhum"/>
          <w:rFonts w:asciiTheme="minorHAnsi" w:hAnsiTheme="minorHAnsi"/>
        </w:rPr>
        <w:t xml:space="preserve"> </w:t>
      </w:r>
      <w:r w:rsidR="00365CA0">
        <w:rPr>
          <w:rStyle w:val="Nenhum"/>
          <w:rFonts w:asciiTheme="minorHAnsi" w:hAnsiTheme="minorHAnsi"/>
        </w:rPr>
        <w:t xml:space="preserve">for </w:t>
      </w:r>
      <w:r w:rsidR="00134B5C">
        <w:rPr>
          <w:rStyle w:val="Nenhum"/>
          <w:rFonts w:asciiTheme="minorHAnsi" w:hAnsiTheme="minorHAnsi"/>
        </w:rPr>
        <w:t>the combined</w:t>
      </w:r>
      <w:r w:rsidR="00365CA0">
        <w:rPr>
          <w:rStyle w:val="Nenhum"/>
          <w:rFonts w:asciiTheme="minorHAnsi" w:hAnsiTheme="minorHAnsi"/>
        </w:rPr>
        <w:t xml:space="preserve"> and </w:t>
      </w:r>
      <w:r w:rsidR="00134B5C">
        <w:rPr>
          <w:rStyle w:val="Nenhum"/>
          <w:rFonts w:asciiTheme="minorHAnsi" w:hAnsiTheme="minorHAnsi"/>
        </w:rPr>
        <w:t>deferred phacoemulsification</w:t>
      </w:r>
      <w:r w:rsidR="00365CA0">
        <w:rPr>
          <w:rStyle w:val="Nenhum"/>
          <w:rFonts w:asciiTheme="minorHAnsi" w:hAnsiTheme="minorHAnsi"/>
        </w:rPr>
        <w:t xml:space="preserve"> groups, </w:t>
      </w:r>
      <w:r w:rsidR="00365CA0" w:rsidRPr="00660631">
        <w:rPr>
          <w:rStyle w:val="Nenhum"/>
          <w:rFonts w:asciiTheme="minorHAnsi" w:hAnsiTheme="minorHAnsi"/>
        </w:rPr>
        <w:t>respectively</w:t>
      </w:r>
      <w:r w:rsidR="00365CA0">
        <w:rPr>
          <w:rStyle w:val="Nenhum"/>
          <w:rFonts w:asciiTheme="minorHAnsi" w:hAnsiTheme="minorHAnsi"/>
        </w:rPr>
        <w:t>,</w:t>
      </w:r>
      <w:r w:rsidR="00365CA0" w:rsidRPr="00660631">
        <w:rPr>
          <w:rStyle w:val="Nenhum"/>
          <w:rFonts w:asciiTheme="minorHAnsi" w:hAnsiTheme="minorHAnsi"/>
        </w:rPr>
        <w:t xml:space="preserve"> with no significant difference between the</w:t>
      </w:r>
      <w:r w:rsidR="00365CA0">
        <w:rPr>
          <w:rStyle w:val="Nenhum"/>
          <w:rFonts w:asciiTheme="minorHAnsi" w:hAnsiTheme="minorHAnsi"/>
        </w:rPr>
        <w:t>m</w:t>
      </w:r>
      <w:r w:rsidR="00365CA0" w:rsidRPr="00660631">
        <w:rPr>
          <w:rStyle w:val="Nenhum"/>
          <w:rFonts w:asciiTheme="minorHAnsi" w:hAnsiTheme="minorHAnsi"/>
        </w:rPr>
        <w:t xml:space="preserve"> </w:t>
      </w:r>
      <w:r w:rsidR="00365CA0" w:rsidRPr="00DD2ADB">
        <w:rPr>
          <w:rStyle w:val="Nenhum"/>
          <w:rFonts w:asciiTheme="minorHAnsi" w:hAnsiTheme="minorHAnsi"/>
        </w:rPr>
        <w:t>(p=0.834, chi-square test).</w:t>
      </w:r>
      <w:r w:rsidR="00365CA0" w:rsidRPr="00660631">
        <w:rPr>
          <w:rFonts w:asciiTheme="minorHAnsi" w:hAnsiTheme="minorHAnsi"/>
        </w:rPr>
        <w:t xml:space="preserve"> </w:t>
      </w:r>
      <w:r w:rsidR="009360C9" w:rsidRPr="00C3742A">
        <w:rPr>
          <w:rStyle w:val="Nenhum"/>
          <w:rFonts w:asciiTheme="minorHAnsi" w:hAnsiTheme="minorHAnsi"/>
        </w:rPr>
        <w:t>(</w:t>
      </w:r>
      <w:r w:rsidR="009360C9" w:rsidRPr="00C3742A">
        <w:rPr>
          <w:rStyle w:val="Nenhum"/>
          <w:rFonts w:asciiTheme="minorHAnsi" w:hAnsiTheme="minorHAnsi"/>
          <w:b/>
          <w:bCs/>
        </w:rPr>
        <w:t xml:space="preserve">Table </w:t>
      </w:r>
      <w:r w:rsidR="00C3742A" w:rsidRPr="00C3742A">
        <w:rPr>
          <w:rStyle w:val="Nenhum"/>
          <w:rFonts w:asciiTheme="minorHAnsi" w:hAnsiTheme="minorHAnsi"/>
          <w:b/>
          <w:bCs/>
        </w:rPr>
        <w:t>2</w:t>
      </w:r>
      <w:r w:rsidR="009360C9" w:rsidRPr="00C3742A">
        <w:rPr>
          <w:rStyle w:val="Nenhum"/>
          <w:rFonts w:asciiTheme="minorHAnsi" w:hAnsiTheme="minorHAnsi"/>
        </w:rPr>
        <w:t>).</w:t>
      </w:r>
      <w:r w:rsidR="00E141C3">
        <w:rPr>
          <w:rStyle w:val="Nenhum"/>
          <w:rFonts w:asciiTheme="minorHAnsi" w:hAnsiTheme="minorHAnsi"/>
        </w:rPr>
        <w:t xml:space="preserve"> </w:t>
      </w:r>
    </w:p>
    <w:tbl>
      <w:tblPr>
        <w:tblStyle w:val="GridTable2-Accent31"/>
        <w:tblW w:w="0" w:type="auto"/>
        <w:tblLook w:val="04A0" w:firstRow="1" w:lastRow="0" w:firstColumn="1" w:lastColumn="0" w:noHBand="0" w:noVBand="1"/>
      </w:tblPr>
      <w:tblGrid>
        <w:gridCol w:w="2181"/>
        <w:gridCol w:w="2000"/>
        <w:gridCol w:w="2000"/>
        <w:gridCol w:w="2000"/>
      </w:tblGrid>
      <w:tr w:rsidR="00E141C3" w14:paraId="55F55597" w14:textId="77777777" w:rsidTr="00E141C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129449A7" w14:textId="77777777" w:rsidR="00E141C3" w:rsidRDefault="00E141C3" w:rsidP="00485EB6"/>
        </w:tc>
        <w:tc>
          <w:tcPr>
            <w:tcW w:w="2000" w:type="dxa"/>
          </w:tcPr>
          <w:p w14:paraId="5DDA3B8C" w14:textId="4FCD72F4" w:rsidR="00E141C3" w:rsidRDefault="00134B5C" w:rsidP="00485EB6">
            <w:pPr>
              <w:jc w:val="center"/>
              <w:cnfStyle w:val="100000000000" w:firstRow="1" w:lastRow="0" w:firstColumn="0" w:lastColumn="0" w:oddVBand="0" w:evenVBand="0" w:oddHBand="0" w:evenHBand="0" w:firstRowFirstColumn="0" w:firstRowLastColumn="0" w:lastRowFirstColumn="0" w:lastRowLastColumn="0"/>
            </w:pPr>
            <w:r>
              <w:t xml:space="preserve">Combined </w:t>
            </w:r>
            <w:proofErr w:type="spellStart"/>
            <w:r>
              <w:t>Phaco</w:t>
            </w:r>
            <w:proofErr w:type="spellEnd"/>
          </w:p>
        </w:tc>
        <w:tc>
          <w:tcPr>
            <w:tcW w:w="2000" w:type="dxa"/>
          </w:tcPr>
          <w:p w14:paraId="182B4653" w14:textId="6A6F26A1" w:rsidR="00E141C3" w:rsidRDefault="00134B5C" w:rsidP="00485EB6">
            <w:pPr>
              <w:jc w:val="center"/>
              <w:cnfStyle w:val="100000000000" w:firstRow="1" w:lastRow="0" w:firstColumn="0" w:lastColumn="0" w:oddVBand="0" w:evenVBand="0" w:oddHBand="0" w:evenHBand="0" w:firstRowFirstColumn="0" w:firstRowLastColumn="0" w:lastRowFirstColumn="0" w:lastRowLastColumn="0"/>
            </w:pPr>
            <w:r>
              <w:t xml:space="preserve">Deferred </w:t>
            </w:r>
            <w:proofErr w:type="spellStart"/>
            <w:r>
              <w:t>Phaco</w:t>
            </w:r>
            <w:proofErr w:type="spellEnd"/>
          </w:p>
        </w:tc>
        <w:tc>
          <w:tcPr>
            <w:tcW w:w="2000" w:type="dxa"/>
          </w:tcPr>
          <w:p w14:paraId="4F35972C" w14:textId="77777777" w:rsidR="00E141C3" w:rsidRDefault="00E141C3" w:rsidP="00485EB6">
            <w:pPr>
              <w:jc w:val="center"/>
              <w:cnfStyle w:val="100000000000" w:firstRow="1" w:lastRow="0" w:firstColumn="0" w:lastColumn="0" w:oddVBand="0" w:evenVBand="0" w:oddHBand="0" w:evenHBand="0" w:firstRowFirstColumn="0" w:firstRowLastColumn="0" w:lastRowFirstColumn="0" w:lastRowLastColumn="0"/>
            </w:pPr>
            <w:r>
              <w:t>p-value</w:t>
            </w:r>
          </w:p>
        </w:tc>
      </w:tr>
      <w:tr w:rsidR="00E141C3" w14:paraId="77059C65"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3FE15D32" w14:textId="77777777" w:rsidR="00E141C3" w:rsidRDefault="00E141C3" w:rsidP="00485EB6">
            <w:r>
              <w:t>Gender (female %)</w:t>
            </w:r>
          </w:p>
        </w:tc>
        <w:tc>
          <w:tcPr>
            <w:tcW w:w="2000" w:type="dxa"/>
          </w:tcPr>
          <w:p w14:paraId="43C10AC0"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79</w:t>
            </w:r>
          </w:p>
        </w:tc>
        <w:tc>
          <w:tcPr>
            <w:tcW w:w="2000" w:type="dxa"/>
          </w:tcPr>
          <w:p w14:paraId="5FC63B71"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78</w:t>
            </w:r>
          </w:p>
        </w:tc>
        <w:tc>
          <w:tcPr>
            <w:tcW w:w="2000" w:type="dxa"/>
          </w:tcPr>
          <w:p w14:paraId="52E35A22"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0.94</w:t>
            </w:r>
          </w:p>
        </w:tc>
      </w:tr>
      <w:tr w:rsidR="00E141C3" w14:paraId="59846481"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2D4DCAED" w14:textId="77777777" w:rsidR="00E141C3" w:rsidRPr="00F94945" w:rsidRDefault="00E141C3" w:rsidP="00485EB6">
            <w:pPr>
              <w:rPr>
                <w:vertAlign w:val="subscript"/>
              </w:rPr>
            </w:pPr>
            <w:r>
              <w:t xml:space="preserve">Age (mean </w:t>
            </w:r>
            <m:oMath>
              <m:r>
                <m:rPr>
                  <m:sty m:val="bi"/>
                </m:rPr>
                <w:rPr>
                  <w:rFonts w:ascii="Cambria Math" w:hAnsi="Cambria Math"/>
                </w:rPr>
                <m:t>±</m:t>
              </m:r>
            </m:oMath>
            <w:r>
              <w:rPr>
                <w:rFonts w:eastAsiaTheme="minorEastAsia"/>
              </w:rPr>
              <w:t xml:space="preserve"> SD)</w:t>
            </w:r>
          </w:p>
        </w:tc>
        <w:tc>
          <w:tcPr>
            <w:tcW w:w="2000" w:type="dxa"/>
          </w:tcPr>
          <w:p w14:paraId="1C6E9FDF"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 xml:space="preserve">66.8 </w:t>
            </w:r>
            <m:oMath>
              <m:r>
                <w:rPr>
                  <w:rFonts w:ascii="Cambria Math" w:hAnsi="Cambria Math"/>
                </w:rPr>
                <m:t>±</m:t>
              </m:r>
            </m:oMath>
            <w:r>
              <w:rPr>
                <w:rFonts w:eastAsiaTheme="minorEastAsia"/>
              </w:rPr>
              <w:t xml:space="preserve"> 1.0</w:t>
            </w:r>
          </w:p>
        </w:tc>
        <w:tc>
          <w:tcPr>
            <w:tcW w:w="2000" w:type="dxa"/>
          </w:tcPr>
          <w:p w14:paraId="5AF7E336"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 xml:space="preserve">64.6 </w:t>
            </w:r>
            <m:oMath>
              <m:r>
                <w:rPr>
                  <w:rFonts w:ascii="Cambria Math" w:hAnsi="Cambria Math"/>
                </w:rPr>
                <m:t>± 1.0</m:t>
              </m:r>
            </m:oMath>
          </w:p>
        </w:tc>
        <w:tc>
          <w:tcPr>
            <w:tcW w:w="2000" w:type="dxa"/>
          </w:tcPr>
          <w:p w14:paraId="72D4671B"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0.13</w:t>
            </w:r>
          </w:p>
        </w:tc>
      </w:tr>
      <w:tr w:rsidR="00E141C3" w14:paraId="50C3C8E4"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47107FB4" w14:textId="77777777" w:rsidR="00E141C3" w:rsidRDefault="00E141C3" w:rsidP="00485EB6">
            <w:r>
              <w:t>Hypertension (%)</w:t>
            </w:r>
          </w:p>
        </w:tc>
        <w:tc>
          <w:tcPr>
            <w:tcW w:w="2000" w:type="dxa"/>
          </w:tcPr>
          <w:p w14:paraId="5F000A3C"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60</w:t>
            </w:r>
          </w:p>
        </w:tc>
        <w:tc>
          <w:tcPr>
            <w:tcW w:w="2000" w:type="dxa"/>
          </w:tcPr>
          <w:p w14:paraId="1F958494"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59</w:t>
            </w:r>
          </w:p>
        </w:tc>
        <w:tc>
          <w:tcPr>
            <w:tcW w:w="2000" w:type="dxa"/>
          </w:tcPr>
          <w:p w14:paraId="460BE101"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0.91</w:t>
            </w:r>
          </w:p>
        </w:tc>
      </w:tr>
      <w:tr w:rsidR="00E141C3" w14:paraId="509F8BD9"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1FEB164" w14:textId="6816D611" w:rsidR="00E141C3" w:rsidRDefault="00E141C3" w:rsidP="00485EB6">
            <w:r>
              <w:t>Diabetes (%)</w:t>
            </w:r>
          </w:p>
        </w:tc>
        <w:tc>
          <w:tcPr>
            <w:tcW w:w="2000" w:type="dxa"/>
          </w:tcPr>
          <w:p w14:paraId="22E805A6"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21</w:t>
            </w:r>
          </w:p>
        </w:tc>
        <w:tc>
          <w:tcPr>
            <w:tcW w:w="2000" w:type="dxa"/>
          </w:tcPr>
          <w:p w14:paraId="3A2D6D40"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12</w:t>
            </w:r>
          </w:p>
        </w:tc>
        <w:tc>
          <w:tcPr>
            <w:tcW w:w="2000" w:type="dxa"/>
          </w:tcPr>
          <w:p w14:paraId="7BC506B7"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0.34</w:t>
            </w:r>
          </w:p>
        </w:tc>
      </w:tr>
      <w:tr w:rsidR="00E141C3" w14:paraId="5031D069"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13C4D6EE" w14:textId="33B744BE" w:rsidR="00E141C3" w:rsidRDefault="00E141C3" w:rsidP="00485EB6">
            <w:r>
              <w:t>Symptoms(months)</w:t>
            </w:r>
          </w:p>
        </w:tc>
        <w:tc>
          <w:tcPr>
            <w:tcW w:w="2000" w:type="dxa"/>
          </w:tcPr>
          <w:p w14:paraId="01762CCD"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11.8</w:t>
            </w:r>
          </w:p>
        </w:tc>
        <w:tc>
          <w:tcPr>
            <w:tcW w:w="2000" w:type="dxa"/>
          </w:tcPr>
          <w:p w14:paraId="2DA15AC3"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12.2</w:t>
            </w:r>
          </w:p>
        </w:tc>
        <w:tc>
          <w:tcPr>
            <w:tcW w:w="2000" w:type="dxa"/>
          </w:tcPr>
          <w:p w14:paraId="2223BDB7"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0.87</w:t>
            </w:r>
          </w:p>
        </w:tc>
      </w:tr>
      <w:tr w:rsidR="00DB0909" w14:paraId="5CB3DE22"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CC01D69" w14:textId="4986B7A0" w:rsidR="00DB0909" w:rsidRDefault="00DB0909" w:rsidP="00485EB6">
            <w:r>
              <w:t>External Base (µm)</w:t>
            </w:r>
          </w:p>
        </w:tc>
        <w:tc>
          <w:tcPr>
            <w:tcW w:w="2000" w:type="dxa"/>
          </w:tcPr>
          <w:p w14:paraId="4135043C" w14:textId="2EFA0B54" w:rsidR="00DB0909" w:rsidRPr="00236DE6" w:rsidRDefault="009D2274" w:rsidP="00485EB6">
            <w:pPr>
              <w:jc w:val="center"/>
              <w:cnfStyle w:val="000000000000" w:firstRow="0" w:lastRow="0" w:firstColumn="0" w:lastColumn="0" w:oddVBand="0" w:evenVBand="0" w:oddHBand="0" w:evenHBand="0" w:firstRowFirstColumn="0" w:firstRowLastColumn="0" w:lastRowFirstColumn="0" w:lastRowLastColumn="0"/>
            </w:pPr>
            <w:r w:rsidRPr="00236DE6">
              <w:rPr>
                <w:rStyle w:val="Nenhum"/>
              </w:rPr>
              <w:t>1046.0</w:t>
            </w:r>
            <w:r w:rsidRPr="00236DE6">
              <w:rPr>
                <w:rStyle w:val="Nenhum"/>
                <w:color w:val="FF0000"/>
                <w:u w:color="FF0000"/>
              </w:rPr>
              <w:t xml:space="preserve"> </w:t>
            </w:r>
            <w:r w:rsidRPr="00236DE6">
              <w:rPr>
                <w:rStyle w:val="Nenhum"/>
              </w:rPr>
              <w:t>± 61.3</w:t>
            </w:r>
          </w:p>
        </w:tc>
        <w:tc>
          <w:tcPr>
            <w:tcW w:w="2000" w:type="dxa"/>
          </w:tcPr>
          <w:p w14:paraId="29F04964" w14:textId="6548A7D4" w:rsidR="00DB0909" w:rsidRPr="00236DE6" w:rsidRDefault="009D2274" w:rsidP="00485EB6">
            <w:pPr>
              <w:jc w:val="center"/>
              <w:cnfStyle w:val="000000000000" w:firstRow="0" w:lastRow="0" w:firstColumn="0" w:lastColumn="0" w:oddVBand="0" w:evenVBand="0" w:oddHBand="0" w:evenHBand="0" w:firstRowFirstColumn="0" w:firstRowLastColumn="0" w:lastRowFirstColumn="0" w:lastRowLastColumn="0"/>
            </w:pPr>
            <w:r w:rsidRPr="00236DE6">
              <w:rPr>
                <w:rStyle w:val="Nenhum"/>
              </w:rPr>
              <w:t>980.9 ± 62.2</w:t>
            </w:r>
          </w:p>
        </w:tc>
        <w:tc>
          <w:tcPr>
            <w:tcW w:w="2000" w:type="dxa"/>
          </w:tcPr>
          <w:p w14:paraId="023C41C5" w14:textId="2CED226D" w:rsidR="00DB0909" w:rsidRDefault="009D2274" w:rsidP="00485EB6">
            <w:pPr>
              <w:jc w:val="center"/>
              <w:cnfStyle w:val="000000000000" w:firstRow="0" w:lastRow="0" w:firstColumn="0" w:lastColumn="0" w:oddVBand="0" w:evenVBand="0" w:oddHBand="0" w:evenHBand="0" w:firstRowFirstColumn="0" w:firstRowLastColumn="0" w:lastRowFirstColumn="0" w:lastRowLastColumn="0"/>
            </w:pPr>
            <w:r>
              <w:t>0.45</w:t>
            </w:r>
          </w:p>
        </w:tc>
      </w:tr>
      <w:tr w:rsidR="00DB0909" w14:paraId="1885B186"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72B997D" w14:textId="64227FC3" w:rsidR="00DB0909" w:rsidRDefault="00DB0909" w:rsidP="00485EB6">
            <w:r>
              <w:t>MLD (µm)</w:t>
            </w:r>
          </w:p>
        </w:tc>
        <w:tc>
          <w:tcPr>
            <w:tcW w:w="2000" w:type="dxa"/>
          </w:tcPr>
          <w:p w14:paraId="2EABF607" w14:textId="411B41AF" w:rsidR="00DB0909" w:rsidRPr="00236DE6" w:rsidRDefault="008256CD" w:rsidP="00485EB6">
            <w:pPr>
              <w:jc w:val="center"/>
              <w:cnfStyle w:val="000000100000" w:firstRow="0" w:lastRow="0" w:firstColumn="0" w:lastColumn="0" w:oddVBand="0" w:evenVBand="0" w:oddHBand="1" w:evenHBand="0" w:firstRowFirstColumn="0" w:firstRowLastColumn="0" w:lastRowFirstColumn="0" w:lastRowLastColumn="0"/>
            </w:pPr>
            <w:r w:rsidRPr="00236DE6">
              <w:rPr>
                <w:rStyle w:val="Nenhum"/>
              </w:rPr>
              <w:t>469.2 ± 34.6</w:t>
            </w:r>
          </w:p>
        </w:tc>
        <w:tc>
          <w:tcPr>
            <w:tcW w:w="2000" w:type="dxa"/>
          </w:tcPr>
          <w:p w14:paraId="160A2511" w14:textId="168AB940" w:rsidR="00DB0909" w:rsidRPr="00236DE6" w:rsidRDefault="008256CD" w:rsidP="00485EB6">
            <w:pPr>
              <w:jc w:val="center"/>
              <w:cnfStyle w:val="000000100000" w:firstRow="0" w:lastRow="0" w:firstColumn="0" w:lastColumn="0" w:oddVBand="0" w:evenVBand="0" w:oddHBand="1" w:evenHBand="0" w:firstRowFirstColumn="0" w:firstRowLastColumn="0" w:lastRowFirstColumn="0" w:lastRowLastColumn="0"/>
            </w:pPr>
            <w:r w:rsidRPr="00236DE6">
              <w:rPr>
                <w:rStyle w:val="Nenhum"/>
              </w:rPr>
              <w:t>473.1</w:t>
            </w:r>
            <w:r w:rsidRPr="00236DE6">
              <w:rPr>
                <w:rStyle w:val="Nenhum"/>
                <w:color w:val="FF0000"/>
                <w:u w:color="FF0000"/>
              </w:rPr>
              <w:t xml:space="preserve"> </w:t>
            </w:r>
            <w:r w:rsidRPr="00236DE6">
              <w:rPr>
                <w:rStyle w:val="Nenhum"/>
              </w:rPr>
              <w:t>± 35.1</w:t>
            </w:r>
          </w:p>
        </w:tc>
        <w:tc>
          <w:tcPr>
            <w:tcW w:w="2000" w:type="dxa"/>
          </w:tcPr>
          <w:p w14:paraId="1E3CAB56" w14:textId="748ACBFC" w:rsidR="00DB0909" w:rsidRDefault="008B756C" w:rsidP="00485EB6">
            <w:pPr>
              <w:jc w:val="center"/>
              <w:cnfStyle w:val="000000100000" w:firstRow="0" w:lastRow="0" w:firstColumn="0" w:lastColumn="0" w:oddVBand="0" w:evenVBand="0" w:oddHBand="1" w:evenHBand="0" w:firstRowFirstColumn="0" w:firstRowLastColumn="0" w:lastRowFirstColumn="0" w:lastRowLastColumn="0"/>
            </w:pPr>
            <w:r>
              <w:t>0.97</w:t>
            </w:r>
          </w:p>
        </w:tc>
      </w:tr>
      <w:tr w:rsidR="00DB0909" w14:paraId="4AC16C44"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2749ADAA" w14:textId="2B1873E2" w:rsidR="00DB0909" w:rsidRDefault="00DB0909" w:rsidP="00485EB6">
            <w:r>
              <w:t>Height (µm)</w:t>
            </w:r>
          </w:p>
        </w:tc>
        <w:tc>
          <w:tcPr>
            <w:tcW w:w="2000" w:type="dxa"/>
          </w:tcPr>
          <w:p w14:paraId="50981E6F" w14:textId="34F898FF" w:rsidR="00DB0909" w:rsidRPr="00236DE6" w:rsidRDefault="008B756C" w:rsidP="00485EB6">
            <w:pPr>
              <w:jc w:val="center"/>
              <w:cnfStyle w:val="000000000000" w:firstRow="0" w:lastRow="0" w:firstColumn="0" w:lastColumn="0" w:oddVBand="0" w:evenVBand="0" w:oddHBand="0" w:evenHBand="0" w:firstRowFirstColumn="0" w:firstRowLastColumn="0" w:lastRowFirstColumn="0" w:lastRowLastColumn="0"/>
            </w:pPr>
            <w:r w:rsidRPr="00236DE6">
              <w:rPr>
                <w:rStyle w:val="Nenhum"/>
              </w:rPr>
              <w:t>428.5 ± 11.8</w:t>
            </w:r>
          </w:p>
        </w:tc>
        <w:tc>
          <w:tcPr>
            <w:tcW w:w="2000" w:type="dxa"/>
          </w:tcPr>
          <w:p w14:paraId="76D473B2" w14:textId="137F4EE7" w:rsidR="00DB0909" w:rsidRPr="00236DE6" w:rsidRDefault="008B756C" w:rsidP="00485EB6">
            <w:pPr>
              <w:jc w:val="center"/>
              <w:cnfStyle w:val="000000000000" w:firstRow="0" w:lastRow="0" w:firstColumn="0" w:lastColumn="0" w:oddVBand="0" w:evenVBand="0" w:oddHBand="0" w:evenHBand="0" w:firstRowFirstColumn="0" w:firstRowLastColumn="0" w:lastRowFirstColumn="0" w:lastRowLastColumn="0"/>
            </w:pPr>
            <w:r w:rsidRPr="00236DE6">
              <w:rPr>
                <w:rStyle w:val="Nenhum"/>
              </w:rPr>
              <w:t>444.75 ± 11.96</w:t>
            </w:r>
          </w:p>
        </w:tc>
        <w:tc>
          <w:tcPr>
            <w:tcW w:w="2000" w:type="dxa"/>
          </w:tcPr>
          <w:p w14:paraId="4F6758AB" w14:textId="3A0D0378" w:rsidR="00DB0909" w:rsidRDefault="008B756C" w:rsidP="00485EB6">
            <w:pPr>
              <w:jc w:val="center"/>
              <w:cnfStyle w:val="000000000000" w:firstRow="0" w:lastRow="0" w:firstColumn="0" w:lastColumn="0" w:oddVBand="0" w:evenVBand="0" w:oddHBand="0" w:evenHBand="0" w:firstRowFirstColumn="0" w:firstRowLastColumn="0" w:lastRowFirstColumn="0" w:lastRowLastColumn="0"/>
            </w:pPr>
            <w:r>
              <w:t>0.34</w:t>
            </w:r>
          </w:p>
        </w:tc>
      </w:tr>
      <w:tr w:rsidR="00E141C3" w14:paraId="58A5C50F"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221533CF" w14:textId="77777777" w:rsidR="00E141C3" w:rsidRDefault="00E141C3" w:rsidP="00485EB6">
            <w:r>
              <w:t>MH Stage (%)</w:t>
            </w:r>
          </w:p>
        </w:tc>
        <w:tc>
          <w:tcPr>
            <w:tcW w:w="2000" w:type="dxa"/>
          </w:tcPr>
          <w:p w14:paraId="22715E53"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p>
        </w:tc>
        <w:tc>
          <w:tcPr>
            <w:tcW w:w="2000" w:type="dxa"/>
          </w:tcPr>
          <w:p w14:paraId="723C4C9F"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p>
        </w:tc>
        <w:tc>
          <w:tcPr>
            <w:tcW w:w="2000" w:type="dxa"/>
          </w:tcPr>
          <w:p w14:paraId="0E5471FE" w14:textId="1CCC1DAC" w:rsidR="00E141C3" w:rsidRDefault="00823DFD" w:rsidP="00485EB6">
            <w:pPr>
              <w:jc w:val="center"/>
              <w:cnfStyle w:val="000000100000" w:firstRow="0" w:lastRow="0" w:firstColumn="0" w:lastColumn="0" w:oddVBand="0" w:evenVBand="0" w:oddHBand="1" w:evenHBand="0" w:firstRowFirstColumn="0" w:firstRowLastColumn="0" w:lastRowFirstColumn="0" w:lastRowLastColumn="0"/>
            </w:pPr>
            <w:r>
              <w:t>0.</w:t>
            </w:r>
            <w:r w:rsidR="00E141C3">
              <w:t>96</w:t>
            </w:r>
          </w:p>
        </w:tc>
      </w:tr>
      <w:tr w:rsidR="00DB0909" w14:paraId="385A715A"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6A85BB98" w14:textId="77777777" w:rsidR="00E141C3" w:rsidRDefault="00E141C3" w:rsidP="00485EB6">
            <w:pPr>
              <w:jc w:val="center"/>
            </w:pPr>
            <w:r>
              <w:t>1</w:t>
            </w:r>
          </w:p>
        </w:tc>
        <w:tc>
          <w:tcPr>
            <w:tcW w:w="2000" w:type="dxa"/>
          </w:tcPr>
          <w:p w14:paraId="277AACAF"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6</w:t>
            </w:r>
          </w:p>
        </w:tc>
        <w:tc>
          <w:tcPr>
            <w:tcW w:w="2000" w:type="dxa"/>
          </w:tcPr>
          <w:p w14:paraId="283F6FB8"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6</w:t>
            </w:r>
          </w:p>
        </w:tc>
        <w:tc>
          <w:tcPr>
            <w:tcW w:w="2000" w:type="dxa"/>
          </w:tcPr>
          <w:p w14:paraId="24ADBDE3"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p>
        </w:tc>
      </w:tr>
      <w:tr w:rsidR="00E141C3" w14:paraId="6E3B28C6"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0BB52E8" w14:textId="77777777" w:rsidR="00E141C3" w:rsidRDefault="00E141C3" w:rsidP="00485EB6">
            <w:pPr>
              <w:jc w:val="center"/>
            </w:pPr>
            <w:r>
              <w:t>2</w:t>
            </w:r>
          </w:p>
        </w:tc>
        <w:tc>
          <w:tcPr>
            <w:tcW w:w="2000" w:type="dxa"/>
          </w:tcPr>
          <w:p w14:paraId="2D682D27"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27</w:t>
            </w:r>
          </w:p>
        </w:tc>
        <w:tc>
          <w:tcPr>
            <w:tcW w:w="2000" w:type="dxa"/>
          </w:tcPr>
          <w:p w14:paraId="109904B8"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22</w:t>
            </w:r>
          </w:p>
        </w:tc>
        <w:tc>
          <w:tcPr>
            <w:tcW w:w="2000" w:type="dxa"/>
          </w:tcPr>
          <w:p w14:paraId="5956B3C3"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p>
        </w:tc>
      </w:tr>
      <w:tr w:rsidR="00DB0909" w14:paraId="67DFA2B8"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6E982FDC" w14:textId="77777777" w:rsidR="00E141C3" w:rsidRDefault="00E141C3" w:rsidP="00485EB6">
            <w:pPr>
              <w:jc w:val="center"/>
            </w:pPr>
            <w:r>
              <w:t>3</w:t>
            </w:r>
          </w:p>
        </w:tc>
        <w:tc>
          <w:tcPr>
            <w:tcW w:w="2000" w:type="dxa"/>
          </w:tcPr>
          <w:p w14:paraId="5F70F58B"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37</w:t>
            </w:r>
          </w:p>
        </w:tc>
        <w:tc>
          <w:tcPr>
            <w:tcW w:w="2000" w:type="dxa"/>
          </w:tcPr>
          <w:p w14:paraId="0B88C19F"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41</w:t>
            </w:r>
          </w:p>
        </w:tc>
        <w:tc>
          <w:tcPr>
            <w:tcW w:w="2000" w:type="dxa"/>
          </w:tcPr>
          <w:p w14:paraId="1878A85C"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p>
        </w:tc>
      </w:tr>
      <w:tr w:rsidR="00E141C3" w14:paraId="7632F64F" w14:textId="77777777" w:rsidTr="00E141C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81" w:type="dxa"/>
          </w:tcPr>
          <w:p w14:paraId="097249C2" w14:textId="77777777" w:rsidR="00E141C3" w:rsidRDefault="00E141C3" w:rsidP="00485EB6">
            <w:pPr>
              <w:jc w:val="center"/>
            </w:pPr>
            <w:r>
              <w:t>4</w:t>
            </w:r>
          </w:p>
        </w:tc>
        <w:tc>
          <w:tcPr>
            <w:tcW w:w="2000" w:type="dxa"/>
          </w:tcPr>
          <w:p w14:paraId="008453F3"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30</w:t>
            </w:r>
          </w:p>
        </w:tc>
        <w:tc>
          <w:tcPr>
            <w:tcW w:w="2000" w:type="dxa"/>
          </w:tcPr>
          <w:p w14:paraId="6F9534CA"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r>
              <w:t>31</w:t>
            </w:r>
          </w:p>
        </w:tc>
        <w:tc>
          <w:tcPr>
            <w:tcW w:w="2000" w:type="dxa"/>
          </w:tcPr>
          <w:p w14:paraId="4A172D55" w14:textId="77777777" w:rsidR="00E141C3" w:rsidRDefault="00E141C3" w:rsidP="00485EB6">
            <w:pPr>
              <w:jc w:val="center"/>
              <w:cnfStyle w:val="000000100000" w:firstRow="0" w:lastRow="0" w:firstColumn="0" w:lastColumn="0" w:oddVBand="0" w:evenVBand="0" w:oddHBand="1" w:evenHBand="0" w:firstRowFirstColumn="0" w:firstRowLastColumn="0" w:lastRowFirstColumn="0" w:lastRowLastColumn="0"/>
            </w:pPr>
          </w:p>
        </w:tc>
      </w:tr>
      <w:tr w:rsidR="00DB0909" w14:paraId="435EA285" w14:textId="77777777" w:rsidTr="00E141C3">
        <w:trPr>
          <w:trHeight w:val="341"/>
        </w:trPr>
        <w:tc>
          <w:tcPr>
            <w:cnfStyle w:val="001000000000" w:firstRow="0" w:lastRow="0" w:firstColumn="1" w:lastColumn="0" w:oddVBand="0" w:evenVBand="0" w:oddHBand="0" w:evenHBand="0" w:firstRowFirstColumn="0" w:firstRowLastColumn="0" w:lastRowFirstColumn="0" w:lastRowLastColumn="0"/>
            <w:tcW w:w="2181" w:type="dxa"/>
          </w:tcPr>
          <w:p w14:paraId="1C202C23" w14:textId="77777777" w:rsidR="00E141C3" w:rsidRDefault="00E141C3" w:rsidP="00485EB6">
            <w:r>
              <w:t>Rate of Closure</w:t>
            </w:r>
          </w:p>
        </w:tc>
        <w:tc>
          <w:tcPr>
            <w:tcW w:w="2000" w:type="dxa"/>
          </w:tcPr>
          <w:p w14:paraId="194A02E0"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73</w:t>
            </w:r>
          </w:p>
        </w:tc>
        <w:tc>
          <w:tcPr>
            <w:tcW w:w="2000" w:type="dxa"/>
          </w:tcPr>
          <w:p w14:paraId="475CFBC7" w14:textId="77777777"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75</w:t>
            </w:r>
          </w:p>
        </w:tc>
        <w:tc>
          <w:tcPr>
            <w:tcW w:w="2000" w:type="dxa"/>
          </w:tcPr>
          <w:p w14:paraId="5533E82B" w14:textId="77E9084B" w:rsidR="00E141C3" w:rsidRDefault="00E141C3" w:rsidP="00485EB6">
            <w:pPr>
              <w:jc w:val="center"/>
              <w:cnfStyle w:val="000000000000" w:firstRow="0" w:lastRow="0" w:firstColumn="0" w:lastColumn="0" w:oddVBand="0" w:evenVBand="0" w:oddHBand="0" w:evenHBand="0" w:firstRowFirstColumn="0" w:firstRowLastColumn="0" w:lastRowFirstColumn="0" w:lastRowLastColumn="0"/>
            </w:pPr>
            <w:r>
              <w:t>0</w:t>
            </w:r>
            <w:r w:rsidR="00D2678E">
              <w:t>.</w:t>
            </w:r>
            <w:r>
              <w:t>83</w:t>
            </w:r>
          </w:p>
        </w:tc>
      </w:tr>
    </w:tbl>
    <w:p w14:paraId="4A392127" w14:textId="3D0570A3" w:rsidR="00C3742A" w:rsidRPr="00E8759C" w:rsidRDefault="00C3742A" w:rsidP="00C3742A">
      <w:pPr>
        <w:pStyle w:val="CorpoA"/>
        <w:spacing w:line="240" w:lineRule="auto"/>
        <w:ind w:firstLine="0"/>
        <w:jc w:val="left"/>
        <w:rPr>
          <w:rFonts w:asciiTheme="minorHAnsi" w:hAnsiTheme="minorHAnsi"/>
          <w:b/>
        </w:rPr>
      </w:pPr>
      <w:r w:rsidRPr="00E8759C">
        <w:rPr>
          <w:rFonts w:asciiTheme="minorHAnsi" w:hAnsiTheme="minorHAnsi"/>
          <w:b/>
        </w:rPr>
        <w:t xml:space="preserve">Table </w:t>
      </w:r>
      <w:r>
        <w:rPr>
          <w:rFonts w:asciiTheme="minorHAnsi" w:hAnsiTheme="minorHAnsi"/>
          <w:b/>
        </w:rPr>
        <w:t>2</w:t>
      </w:r>
      <w:r w:rsidRPr="00E8759C">
        <w:rPr>
          <w:rFonts w:asciiTheme="minorHAnsi" w:hAnsiTheme="minorHAnsi"/>
          <w:b/>
        </w:rPr>
        <w:t xml:space="preserve">: </w:t>
      </w:r>
      <w:r>
        <w:rPr>
          <w:rFonts w:asciiTheme="minorHAnsi" w:hAnsiTheme="minorHAnsi"/>
          <w:b/>
        </w:rPr>
        <w:t xml:space="preserve">Baseline demographics and characteristics of the enrolled patients </w:t>
      </w:r>
      <w:r w:rsidR="00B62DED">
        <w:rPr>
          <w:rFonts w:asciiTheme="minorHAnsi" w:hAnsiTheme="minorHAnsi"/>
          <w:b/>
        </w:rPr>
        <w:t xml:space="preserve">that underwent combined or deferred phacoemulsification, </w:t>
      </w:r>
      <w:r>
        <w:rPr>
          <w:rFonts w:asciiTheme="minorHAnsi" w:hAnsiTheme="minorHAnsi"/>
          <w:b/>
        </w:rPr>
        <w:t>with pre-operative measurements and rate of closure following vitrectomy.</w:t>
      </w:r>
    </w:p>
    <w:p w14:paraId="24C3CD14" w14:textId="6FE72C1D" w:rsidR="00E141C3" w:rsidRDefault="00E141C3" w:rsidP="009360C9">
      <w:pPr>
        <w:pStyle w:val="CorpoA"/>
        <w:spacing w:line="480" w:lineRule="auto"/>
        <w:jc w:val="left"/>
        <w:rPr>
          <w:rStyle w:val="Nenhum"/>
          <w:rFonts w:asciiTheme="minorHAnsi" w:hAnsiTheme="minorHAnsi"/>
        </w:rPr>
      </w:pPr>
    </w:p>
    <w:p w14:paraId="1C14F4A0" w14:textId="332D0B13" w:rsidR="00F03858" w:rsidRPr="00660631" w:rsidRDefault="00F03858" w:rsidP="00B64D5F">
      <w:pPr>
        <w:pStyle w:val="CorpoA"/>
        <w:spacing w:line="480" w:lineRule="auto"/>
        <w:jc w:val="left"/>
        <w:rPr>
          <w:rStyle w:val="Nenhum"/>
          <w:rFonts w:asciiTheme="minorHAnsi" w:hAnsiTheme="minorHAnsi"/>
          <w:bCs/>
          <w:iCs/>
        </w:rPr>
      </w:pPr>
      <w:r w:rsidRPr="00660631">
        <w:rPr>
          <w:rStyle w:val="Nenhum"/>
          <w:rFonts w:asciiTheme="minorHAnsi" w:hAnsiTheme="minorHAnsi"/>
          <w:bCs/>
          <w:iCs/>
        </w:rPr>
        <w:t xml:space="preserve">Age, duration of symptoms and combined/delayed phacoemulsification were found to be non-significant for the prediction of MH closure following surgery on both the univariate and multivariate analyses </w:t>
      </w:r>
      <w:r w:rsidRPr="00660631">
        <w:rPr>
          <w:rStyle w:val="Nenhum"/>
          <w:rFonts w:asciiTheme="minorHAnsi" w:hAnsiTheme="minorHAnsi"/>
          <w:b/>
          <w:bCs/>
          <w:iCs/>
        </w:rPr>
        <w:t>(Table</w:t>
      </w:r>
      <w:r w:rsidR="00184A5A">
        <w:rPr>
          <w:rStyle w:val="Nenhum"/>
          <w:rFonts w:asciiTheme="minorHAnsi" w:hAnsiTheme="minorHAnsi"/>
          <w:b/>
          <w:bCs/>
          <w:iCs/>
        </w:rPr>
        <w:t xml:space="preserve"> </w:t>
      </w:r>
      <w:r w:rsidR="00F72C1D">
        <w:rPr>
          <w:rStyle w:val="Nenhum"/>
          <w:rFonts w:asciiTheme="minorHAnsi" w:hAnsiTheme="minorHAnsi"/>
          <w:b/>
          <w:bCs/>
          <w:iCs/>
        </w:rPr>
        <w:t>3</w:t>
      </w:r>
      <w:r w:rsidRPr="00660631">
        <w:rPr>
          <w:rStyle w:val="Nenhum"/>
          <w:rFonts w:asciiTheme="minorHAnsi" w:hAnsiTheme="minorHAnsi"/>
          <w:b/>
          <w:bCs/>
          <w:iCs/>
        </w:rPr>
        <w:t>)</w:t>
      </w:r>
    </w:p>
    <w:p w14:paraId="44947104" w14:textId="37CEEBDD" w:rsidR="00F24A1C" w:rsidRDefault="007B4804" w:rsidP="00B64D5F">
      <w:pPr>
        <w:pStyle w:val="CorpoA"/>
        <w:spacing w:line="480" w:lineRule="auto"/>
        <w:jc w:val="left"/>
        <w:rPr>
          <w:rFonts w:asciiTheme="minorHAnsi" w:hAnsiTheme="minorHAnsi"/>
        </w:rPr>
      </w:pPr>
      <w:r>
        <w:rPr>
          <w:rFonts w:asciiTheme="minorHAnsi" w:hAnsiTheme="minorHAnsi"/>
        </w:rPr>
        <w:t xml:space="preserve">Including all baseline OCT measurements </w:t>
      </w:r>
      <w:r w:rsidR="00DD2ADB">
        <w:rPr>
          <w:rFonts w:asciiTheme="minorHAnsi" w:hAnsiTheme="minorHAnsi"/>
        </w:rPr>
        <w:t>as effects (base diameter; minimal diameter</w:t>
      </w:r>
      <w:r>
        <w:rPr>
          <w:rFonts w:asciiTheme="minorHAnsi" w:hAnsiTheme="minorHAnsi"/>
        </w:rPr>
        <w:t xml:space="preserve"> and height) along with the </w:t>
      </w:r>
      <w:r w:rsidR="00F24A1C">
        <w:rPr>
          <w:rFonts w:asciiTheme="minorHAnsi" w:hAnsiTheme="minorHAnsi"/>
        </w:rPr>
        <w:t>demographic</w:t>
      </w:r>
      <w:r>
        <w:rPr>
          <w:rFonts w:asciiTheme="minorHAnsi" w:hAnsiTheme="minorHAnsi"/>
        </w:rPr>
        <w:t xml:space="preserve"> parameters (gender, diabetes and duration of symptoms) to the logistic model, only</w:t>
      </w:r>
      <w:r w:rsidR="00DD2ADB">
        <w:rPr>
          <w:rFonts w:asciiTheme="minorHAnsi" w:hAnsiTheme="minorHAnsi"/>
        </w:rPr>
        <w:t xml:space="preserve"> base diameter</w:t>
      </w:r>
      <w:r w:rsidR="00F24A1C">
        <w:rPr>
          <w:rFonts w:asciiTheme="minorHAnsi" w:hAnsiTheme="minorHAnsi"/>
        </w:rPr>
        <w:t xml:space="preserve"> significantly influenced MH closure </w:t>
      </w:r>
      <w:r w:rsidR="00F24A1C" w:rsidRPr="000C42DC">
        <w:rPr>
          <w:rFonts w:asciiTheme="minorHAnsi" w:hAnsiTheme="minorHAnsi"/>
          <w:b/>
        </w:rPr>
        <w:t xml:space="preserve">(Table </w:t>
      </w:r>
      <w:r w:rsidR="000C42DC" w:rsidRPr="000C42DC">
        <w:rPr>
          <w:rFonts w:asciiTheme="minorHAnsi" w:hAnsiTheme="minorHAnsi"/>
          <w:b/>
        </w:rPr>
        <w:t>3</w:t>
      </w:r>
      <w:r w:rsidR="00F24A1C" w:rsidRPr="000C42DC">
        <w:rPr>
          <w:rFonts w:asciiTheme="minorHAnsi" w:hAnsiTheme="minorHAnsi"/>
          <w:b/>
        </w:rPr>
        <w:t>)</w:t>
      </w:r>
      <w:r w:rsidR="00DD2ADB" w:rsidRPr="000C42DC">
        <w:rPr>
          <w:rFonts w:asciiTheme="minorHAnsi" w:hAnsiTheme="minorHAnsi"/>
          <w:b/>
        </w:rPr>
        <w:t>.</w:t>
      </w:r>
    </w:p>
    <w:p w14:paraId="66284D39" w14:textId="3570B07B" w:rsidR="00DD2ADB" w:rsidRPr="00E8759C" w:rsidRDefault="00DD2ADB" w:rsidP="00E8759C">
      <w:pPr>
        <w:pStyle w:val="CorpoA"/>
        <w:spacing w:line="240" w:lineRule="auto"/>
        <w:ind w:firstLine="0"/>
        <w:jc w:val="left"/>
        <w:rPr>
          <w:rFonts w:asciiTheme="minorHAnsi" w:hAnsiTheme="minorHAnsi"/>
          <w:b/>
        </w:rPr>
      </w:pPr>
    </w:p>
    <w:tbl>
      <w:tblPr>
        <w:tblW w:w="0" w:type="auto"/>
        <w:jc w:val="center"/>
        <w:tblBorders>
          <w:insideH w:val="single" w:sz="4" w:space="0" w:color="auto"/>
        </w:tblBorders>
        <w:tblCellMar>
          <w:left w:w="40" w:type="dxa"/>
          <w:right w:w="40" w:type="dxa"/>
        </w:tblCellMar>
        <w:tblLook w:val="0000" w:firstRow="0" w:lastRow="0" w:firstColumn="0" w:lastColumn="0" w:noHBand="0" w:noVBand="0"/>
      </w:tblPr>
      <w:tblGrid>
        <w:gridCol w:w="1899"/>
        <w:gridCol w:w="2212"/>
        <w:gridCol w:w="922"/>
        <w:gridCol w:w="737"/>
      </w:tblGrid>
      <w:tr w:rsidR="00F24A1C" w:rsidRPr="00F24A1C" w14:paraId="26DD0F8F" w14:textId="77777777" w:rsidTr="000C42DC">
        <w:trPr>
          <w:tblHeader/>
          <w:jc w:val="center"/>
        </w:trPr>
        <w:tc>
          <w:tcPr>
            <w:tcW w:w="0" w:type="auto"/>
            <w:shd w:val="clear" w:color="auto" w:fill="D9D9D9"/>
          </w:tcPr>
          <w:p w14:paraId="0DC07236" w14:textId="77777777" w:rsidR="00F24A1C" w:rsidRPr="00F24A1C" w:rsidRDefault="00F24A1C" w:rsidP="00B64D5F">
            <w:pPr>
              <w:autoSpaceDE w:val="0"/>
              <w:autoSpaceDN w:val="0"/>
              <w:adjustRightInd w:val="0"/>
              <w:rPr>
                <w:rFonts w:cstheme="minorHAnsi"/>
                <w:b/>
                <w:bCs/>
                <w:color w:val="000000"/>
                <w:sz w:val="20"/>
                <w:szCs w:val="20"/>
              </w:rPr>
            </w:pPr>
            <w:r w:rsidRPr="00F24A1C">
              <w:rPr>
                <w:rFonts w:cstheme="minorHAnsi"/>
                <w:b/>
                <w:bCs/>
                <w:color w:val="000000"/>
                <w:sz w:val="20"/>
                <w:szCs w:val="20"/>
              </w:rPr>
              <w:t>Term</w:t>
            </w:r>
          </w:p>
        </w:tc>
        <w:tc>
          <w:tcPr>
            <w:tcW w:w="2212" w:type="dxa"/>
            <w:shd w:val="clear" w:color="auto" w:fill="D9D9D9"/>
          </w:tcPr>
          <w:p w14:paraId="2AEA273C" w14:textId="6C16738D" w:rsidR="00F24A1C" w:rsidRPr="00F24A1C" w:rsidRDefault="00B011A8" w:rsidP="00B64D5F">
            <w:pPr>
              <w:autoSpaceDE w:val="0"/>
              <w:autoSpaceDN w:val="0"/>
              <w:adjustRightInd w:val="0"/>
              <w:jc w:val="center"/>
              <w:rPr>
                <w:rFonts w:cstheme="minorHAnsi"/>
                <w:b/>
                <w:bCs/>
                <w:color w:val="000000"/>
                <w:sz w:val="20"/>
                <w:szCs w:val="20"/>
              </w:rPr>
            </w:pPr>
            <w:r>
              <w:rPr>
                <w:rFonts w:cstheme="minorHAnsi"/>
                <w:b/>
                <w:bCs/>
                <w:color w:val="000000"/>
                <w:sz w:val="20"/>
                <w:szCs w:val="20"/>
              </w:rPr>
              <w:t>Parameter</w:t>
            </w:r>
          </w:p>
        </w:tc>
        <w:tc>
          <w:tcPr>
            <w:tcW w:w="922" w:type="dxa"/>
            <w:shd w:val="clear" w:color="auto" w:fill="D9D9D9"/>
          </w:tcPr>
          <w:p w14:paraId="73EFE350" w14:textId="77777777" w:rsidR="00F24A1C" w:rsidRPr="00F24A1C" w:rsidRDefault="00F24A1C" w:rsidP="00B64D5F">
            <w:pPr>
              <w:autoSpaceDE w:val="0"/>
              <w:autoSpaceDN w:val="0"/>
              <w:adjustRightInd w:val="0"/>
              <w:jc w:val="center"/>
              <w:rPr>
                <w:rFonts w:cstheme="minorHAnsi"/>
                <w:b/>
                <w:bCs/>
                <w:color w:val="000000"/>
                <w:sz w:val="20"/>
                <w:szCs w:val="20"/>
              </w:rPr>
            </w:pPr>
            <w:proofErr w:type="spellStart"/>
            <w:r w:rsidRPr="00F24A1C">
              <w:rPr>
                <w:rFonts w:cstheme="minorHAnsi"/>
                <w:b/>
                <w:bCs/>
                <w:color w:val="000000"/>
                <w:sz w:val="20"/>
                <w:szCs w:val="20"/>
              </w:rPr>
              <w:t>ChiSquare</w:t>
            </w:r>
            <w:proofErr w:type="spellEnd"/>
          </w:p>
        </w:tc>
        <w:tc>
          <w:tcPr>
            <w:tcW w:w="0" w:type="auto"/>
            <w:shd w:val="clear" w:color="auto" w:fill="D9D9D9"/>
          </w:tcPr>
          <w:p w14:paraId="54F06EF2" w14:textId="56436410" w:rsidR="00F24A1C" w:rsidRPr="00F24A1C" w:rsidRDefault="00B64D5F" w:rsidP="00B64D5F">
            <w:pPr>
              <w:autoSpaceDE w:val="0"/>
              <w:autoSpaceDN w:val="0"/>
              <w:adjustRightInd w:val="0"/>
              <w:jc w:val="center"/>
              <w:rPr>
                <w:rFonts w:cstheme="minorHAnsi"/>
                <w:b/>
                <w:bCs/>
                <w:color w:val="000000"/>
                <w:sz w:val="20"/>
                <w:szCs w:val="20"/>
              </w:rPr>
            </w:pPr>
            <w:r>
              <w:rPr>
                <w:rFonts w:cstheme="minorHAnsi"/>
                <w:b/>
                <w:bCs/>
                <w:color w:val="000000"/>
                <w:sz w:val="20"/>
                <w:szCs w:val="20"/>
              </w:rPr>
              <w:t>P</w:t>
            </w:r>
          </w:p>
        </w:tc>
      </w:tr>
      <w:tr w:rsidR="00F24A1C" w:rsidRPr="00F24A1C" w14:paraId="4A5857FF" w14:textId="77777777" w:rsidTr="000C42DC">
        <w:trPr>
          <w:jc w:val="center"/>
        </w:trPr>
        <w:tc>
          <w:tcPr>
            <w:tcW w:w="0" w:type="auto"/>
          </w:tcPr>
          <w:p w14:paraId="09AAAC08" w14:textId="6A9441B8" w:rsidR="00F24A1C" w:rsidRPr="00F24A1C" w:rsidRDefault="00F24A1C" w:rsidP="00B64D5F">
            <w:pPr>
              <w:autoSpaceDE w:val="0"/>
              <w:autoSpaceDN w:val="0"/>
              <w:adjustRightInd w:val="0"/>
              <w:rPr>
                <w:rFonts w:cstheme="minorHAnsi"/>
                <w:color w:val="000000"/>
                <w:sz w:val="20"/>
                <w:szCs w:val="20"/>
              </w:rPr>
            </w:pPr>
            <w:r>
              <w:rPr>
                <w:rFonts w:cstheme="minorHAnsi"/>
                <w:color w:val="000000"/>
                <w:sz w:val="20"/>
                <w:szCs w:val="20"/>
              </w:rPr>
              <w:t>Base-</w:t>
            </w:r>
            <w:r w:rsidR="00E8759C">
              <w:rPr>
                <w:rFonts w:cstheme="minorHAnsi"/>
                <w:color w:val="000000"/>
                <w:sz w:val="20"/>
                <w:szCs w:val="20"/>
              </w:rPr>
              <w:t>diamete</w:t>
            </w:r>
            <w:r w:rsidR="00216DCE">
              <w:rPr>
                <w:rFonts w:cstheme="minorHAnsi"/>
                <w:color w:val="000000"/>
                <w:sz w:val="20"/>
                <w:szCs w:val="20"/>
              </w:rPr>
              <w:t>r</w:t>
            </w:r>
          </w:p>
        </w:tc>
        <w:tc>
          <w:tcPr>
            <w:tcW w:w="2212" w:type="dxa"/>
          </w:tcPr>
          <w:p w14:paraId="73966287" w14:textId="664012CF"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-0.0056 ± -0.0056</w:t>
            </w:r>
          </w:p>
        </w:tc>
        <w:tc>
          <w:tcPr>
            <w:tcW w:w="922" w:type="dxa"/>
          </w:tcPr>
          <w:p w14:paraId="6B4EDB03"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6.36</w:t>
            </w:r>
          </w:p>
        </w:tc>
        <w:tc>
          <w:tcPr>
            <w:tcW w:w="0" w:type="auto"/>
          </w:tcPr>
          <w:p w14:paraId="4B34F99A" w14:textId="77777777" w:rsidR="00F24A1C" w:rsidRPr="00F24A1C" w:rsidRDefault="00F24A1C" w:rsidP="00B64D5F">
            <w:pPr>
              <w:autoSpaceDE w:val="0"/>
              <w:autoSpaceDN w:val="0"/>
              <w:adjustRightInd w:val="0"/>
              <w:jc w:val="center"/>
              <w:rPr>
                <w:rFonts w:cstheme="minorHAnsi"/>
                <w:color w:val="F03246"/>
                <w:sz w:val="20"/>
                <w:szCs w:val="20"/>
              </w:rPr>
            </w:pPr>
            <w:r w:rsidRPr="00F24A1C">
              <w:rPr>
                <w:rFonts w:cstheme="minorHAnsi"/>
                <w:color w:val="F03246"/>
                <w:sz w:val="20"/>
                <w:szCs w:val="20"/>
              </w:rPr>
              <w:t>0.0117*</w:t>
            </w:r>
          </w:p>
        </w:tc>
      </w:tr>
      <w:tr w:rsidR="00F24A1C" w:rsidRPr="00F24A1C" w14:paraId="0DD36290" w14:textId="77777777" w:rsidTr="000C42DC">
        <w:trPr>
          <w:jc w:val="center"/>
        </w:trPr>
        <w:tc>
          <w:tcPr>
            <w:tcW w:w="0" w:type="auto"/>
          </w:tcPr>
          <w:p w14:paraId="3A349D51" w14:textId="2D4BE207" w:rsidR="00F24A1C" w:rsidRPr="00F24A1C" w:rsidRDefault="00323779" w:rsidP="00B64D5F">
            <w:pPr>
              <w:autoSpaceDE w:val="0"/>
              <w:autoSpaceDN w:val="0"/>
              <w:adjustRightInd w:val="0"/>
              <w:rPr>
                <w:rFonts w:cstheme="minorHAnsi"/>
                <w:color w:val="000000"/>
                <w:sz w:val="20"/>
                <w:szCs w:val="20"/>
              </w:rPr>
            </w:pPr>
            <w:r>
              <w:rPr>
                <w:rFonts w:cstheme="minorHAnsi"/>
                <w:color w:val="000000"/>
                <w:sz w:val="20"/>
                <w:szCs w:val="20"/>
              </w:rPr>
              <w:t>H</w:t>
            </w:r>
            <w:r w:rsidR="00F24A1C">
              <w:rPr>
                <w:rFonts w:cstheme="minorHAnsi"/>
                <w:color w:val="000000"/>
                <w:sz w:val="20"/>
                <w:szCs w:val="20"/>
              </w:rPr>
              <w:t>eight</w:t>
            </w:r>
          </w:p>
        </w:tc>
        <w:tc>
          <w:tcPr>
            <w:tcW w:w="2212" w:type="dxa"/>
          </w:tcPr>
          <w:p w14:paraId="0F83F170"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0.0121 ± 0.0121</w:t>
            </w:r>
          </w:p>
        </w:tc>
        <w:tc>
          <w:tcPr>
            <w:tcW w:w="922" w:type="dxa"/>
          </w:tcPr>
          <w:p w14:paraId="53D21454"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2.31</w:t>
            </w:r>
          </w:p>
        </w:tc>
        <w:tc>
          <w:tcPr>
            <w:tcW w:w="0" w:type="auto"/>
          </w:tcPr>
          <w:p w14:paraId="3D62AEA9"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0.1284</w:t>
            </w:r>
          </w:p>
        </w:tc>
      </w:tr>
      <w:tr w:rsidR="00F24A1C" w:rsidRPr="00F24A1C" w14:paraId="23A5BB6E" w14:textId="77777777" w:rsidTr="000C42DC">
        <w:trPr>
          <w:jc w:val="center"/>
        </w:trPr>
        <w:tc>
          <w:tcPr>
            <w:tcW w:w="0" w:type="auto"/>
          </w:tcPr>
          <w:p w14:paraId="6FC0C5FE" w14:textId="74EFC827" w:rsidR="00F24A1C" w:rsidRPr="00F24A1C" w:rsidRDefault="00F24A1C" w:rsidP="00B64D5F">
            <w:pPr>
              <w:autoSpaceDE w:val="0"/>
              <w:autoSpaceDN w:val="0"/>
              <w:adjustRightInd w:val="0"/>
              <w:rPr>
                <w:rFonts w:cstheme="minorHAnsi"/>
                <w:color w:val="000000"/>
                <w:sz w:val="20"/>
                <w:szCs w:val="20"/>
              </w:rPr>
            </w:pPr>
            <w:r>
              <w:rPr>
                <w:rFonts w:cstheme="minorHAnsi"/>
                <w:color w:val="000000"/>
                <w:sz w:val="20"/>
                <w:szCs w:val="20"/>
              </w:rPr>
              <w:t>Duration of symptoms</w:t>
            </w:r>
          </w:p>
        </w:tc>
        <w:tc>
          <w:tcPr>
            <w:tcW w:w="2212" w:type="dxa"/>
          </w:tcPr>
          <w:p w14:paraId="5178A333" w14:textId="431E8D01"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-0.0253 ± -0.0253</w:t>
            </w:r>
          </w:p>
        </w:tc>
        <w:tc>
          <w:tcPr>
            <w:tcW w:w="922" w:type="dxa"/>
          </w:tcPr>
          <w:p w14:paraId="1C19B42C"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0.61</w:t>
            </w:r>
          </w:p>
        </w:tc>
        <w:tc>
          <w:tcPr>
            <w:tcW w:w="0" w:type="auto"/>
          </w:tcPr>
          <w:p w14:paraId="2121AAE4"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0.4346</w:t>
            </w:r>
          </w:p>
        </w:tc>
      </w:tr>
      <w:tr w:rsidR="00F24A1C" w:rsidRPr="00F24A1C" w14:paraId="23094159" w14:textId="77777777" w:rsidTr="000C42DC">
        <w:trPr>
          <w:jc w:val="center"/>
        </w:trPr>
        <w:tc>
          <w:tcPr>
            <w:tcW w:w="0" w:type="auto"/>
          </w:tcPr>
          <w:p w14:paraId="28143332" w14:textId="308FE5BF" w:rsidR="00F24A1C" w:rsidRPr="00F24A1C" w:rsidRDefault="00323779" w:rsidP="00B64D5F">
            <w:pPr>
              <w:autoSpaceDE w:val="0"/>
              <w:autoSpaceDN w:val="0"/>
              <w:adjustRightInd w:val="0"/>
              <w:rPr>
                <w:rFonts w:cstheme="minorHAnsi"/>
                <w:color w:val="000000"/>
                <w:sz w:val="20"/>
                <w:szCs w:val="20"/>
              </w:rPr>
            </w:pPr>
            <w:r>
              <w:rPr>
                <w:rFonts w:cstheme="minorHAnsi"/>
                <w:color w:val="000000"/>
                <w:sz w:val="20"/>
                <w:szCs w:val="20"/>
              </w:rPr>
              <w:t>G</w:t>
            </w:r>
            <w:r w:rsidR="00F24A1C">
              <w:rPr>
                <w:rFonts w:cstheme="minorHAnsi"/>
                <w:color w:val="000000"/>
                <w:sz w:val="20"/>
                <w:szCs w:val="20"/>
              </w:rPr>
              <w:t>ender</w:t>
            </w:r>
          </w:p>
        </w:tc>
        <w:tc>
          <w:tcPr>
            <w:tcW w:w="2212" w:type="dxa"/>
          </w:tcPr>
          <w:p w14:paraId="29FCBC8A"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0.2584 ± 0.2584</w:t>
            </w:r>
          </w:p>
        </w:tc>
        <w:tc>
          <w:tcPr>
            <w:tcW w:w="922" w:type="dxa"/>
          </w:tcPr>
          <w:p w14:paraId="5FD9B686"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0.33</w:t>
            </w:r>
          </w:p>
        </w:tc>
        <w:tc>
          <w:tcPr>
            <w:tcW w:w="0" w:type="auto"/>
          </w:tcPr>
          <w:p w14:paraId="3E3C1BF4"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0.5630</w:t>
            </w:r>
          </w:p>
        </w:tc>
      </w:tr>
      <w:tr w:rsidR="00F24A1C" w:rsidRPr="00F24A1C" w14:paraId="11A7F10E" w14:textId="77777777" w:rsidTr="000C42DC">
        <w:trPr>
          <w:jc w:val="center"/>
        </w:trPr>
        <w:tc>
          <w:tcPr>
            <w:tcW w:w="0" w:type="auto"/>
          </w:tcPr>
          <w:p w14:paraId="351CC7C7" w14:textId="2055F27E" w:rsidR="00F24A1C" w:rsidRPr="00F24A1C" w:rsidRDefault="00F24A1C" w:rsidP="00B64D5F">
            <w:pPr>
              <w:autoSpaceDE w:val="0"/>
              <w:autoSpaceDN w:val="0"/>
              <w:adjustRightInd w:val="0"/>
              <w:rPr>
                <w:rFonts w:cstheme="minorHAnsi"/>
                <w:color w:val="000000"/>
                <w:sz w:val="20"/>
                <w:szCs w:val="20"/>
              </w:rPr>
            </w:pPr>
            <w:r>
              <w:rPr>
                <w:rFonts w:cstheme="minorHAnsi"/>
                <w:color w:val="000000"/>
                <w:sz w:val="20"/>
                <w:szCs w:val="20"/>
              </w:rPr>
              <w:t>Minimal-</w:t>
            </w:r>
            <w:r w:rsidR="00E8759C">
              <w:rPr>
                <w:rFonts w:cstheme="minorHAnsi"/>
                <w:color w:val="000000"/>
                <w:sz w:val="20"/>
                <w:szCs w:val="20"/>
              </w:rPr>
              <w:t>diameter</w:t>
            </w:r>
          </w:p>
        </w:tc>
        <w:tc>
          <w:tcPr>
            <w:tcW w:w="2212" w:type="dxa"/>
          </w:tcPr>
          <w:p w14:paraId="2C28EBF8" w14:textId="0614383B"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-0.0004 ± -0.0004</w:t>
            </w:r>
          </w:p>
        </w:tc>
        <w:tc>
          <w:tcPr>
            <w:tcW w:w="922" w:type="dxa"/>
          </w:tcPr>
          <w:p w14:paraId="38F1584B"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0.02</w:t>
            </w:r>
          </w:p>
        </w:tc>
        <w:tc>
          <w:tcPr>
            <w:tcW w:w="0" w:type="auto"/>
          </w:tcPr>
          <w:p w14:paraId="1DD50EDD"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0.8926</w:t>
            </w:r>
          </w:p>
        </w:tc>
      </w:tr>
      <w:tr w:rsidR="00F24A1C" w:rsidRPr="00F24A1C" w14:paraId="0D598AD3" w14:textId="77777777" w:rsidTr="000C42DC">
        <w:trPr>
          <w:jc w:val="center"/>
        </w:trPr>
        <w:tc>
          <w:tcPr>
            <w:tcW w:w="0" w:type="auto"/>
          </w:tcPr>
          <w:p w14:paraId="72D76579" w14:textId="15ADB835" w:rsidR="00F24A1C" w:rsidRPr="00F24A1C" w:rsidRDefault="00F24A1C" w:rsidP="00B64D5F">
            <w:pPr>
              <w:autoSpaceDE w:val="0"/>
              <w:autoSpaceDN w:val="0"/>
              <w:adjustRightInd w:val="0"/>
              <w:rPr>
                <w:rFonts w:cstheme="minorHAnsi"/>
                <w:color w:val="000000"/>
                <w:sz w:val="20"/>
                <w:szCs w:val="20"/>
              </w:rPr>
            </w:pPr>
            <w:r>
              <w:rPr>
                <w:rFonts w:cstheme="minorHAnsi"/>
                <w:color w:val="000000"/>
                <w:sz w:val="20"/>
                <w:szCs w:val="20"/>
              </w:rPr>
              <w:t>Baseline visual acuity</w:t>
            </w:r>
          </w:p>
        </w:tc>
        <w:tc>
          <w:tcPr>
            <w:tcW w:w="2212" w:type="dxa"/>
          </w:tcPr>
          <w:p w14:paraId="4C5CC66C"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0.2033 ± 0.2033</w:t>
            </w:r>
          </w:p>
        </w:tc>
        <w:tc>
          <w:tcPr>
            <w:tcW w:w="922" w:type="dxa"/>
          </w:tcPr>
          <w:p w14:paraId="1E34F3A1"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0.02</w:t>
            </w:r>
          </w:p>
        </w:tc>
        <w:tc>
          <w:tcPr>
            <w:tcW w:w="0" w:type="auto"/>
          </w:tcPr>
          <w:p w14:paraId="70732B85"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0.8954</w:t>
            </w:r>
          </w:p>
        </w:tc>
      </w:tr>
      <w:tr w:rsidR="00F24A1C" w:rsidRPr="00F24A1C" w14:paraId="4AD713DF" w14:textId="77777777" w:rsidTr="000C42DC">
        <w:trPr>
          <w:jc w:val="center"/>
        </w:trPr>
        <w:tc>
          <w:tcPr>
            <w:tcW w:w="0" w:type="auto"/>
          </w:tcPr>
          <w:p w14:paraId="3F2F7DB8" w14:textId="73A9CEA5" w:rsidR="00F24A1C" w:rsidRPr="00F24A1C" w:rsidRDefault="00323779" w:rsidP="00B64D5F">
            <w:pPr>
              <w:autoSpaceDE w:val="0"/>
              <w:autoSpaceDN w:val="0"/>
              <w:adjustRightInd w:val="0"/>
              <w:rPr>
                <w:rFonts w:cstheme="minorHAnsi"/>
                <w:color w:val="000000"/>
                <w:sz w:val="20"/>
                <w:szCs w:val="20"/>
              </w:rPr>
            </w:pPr>
            <w:r>
              <w:rPr>
                <w:rFonts w:cstheme="minorHAnsi"/>
                <w:color w:val="000000"/>
                <w:sz w:val="20"/>
                <w:szCs w:val="20"/>
              </w:rPr>
              <w:t>D</w:t>
            </w:r>
            <w:r w:rsidR="00F24A1C">
              <w:rPr>
                <w:rFonts w:cstheme="minorHAnsi"/>
                <w:color w:val="000000"/>
                <w:sz w:val="20"/>
                <w:szCs w:val="20"/>
              </w:rPr>
              <w:t>iabetes</w:t>
            </w:r>
            <w:r>
              <w:rPr>
                <w:rFonts w:cstheme="minorHAnsi"/>
                <w:color w:val="000000"/>
                <w:sz w:val="20"/>
                <w:szCs w:val="20"/>
              </w:rPr>
              <w:t xml:space="preserve"> Mellitus</w:t>
            </w:r>
          </w:p>
        </w:tc>
        <w:tc>
          <w:tcPr>
            <w:tcW w:w="2212" w:type="dxa"/>
          </w:tcPr>
          <w:p w14:paraId="1BF6D71C" w14:textId="50BDF33E"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-0.0712 ± -0.0712</w:t>
            </w:r>
          </w:p>
        </w:tc>
        <w:tc>
          <w:tcPr>
            <w:tcW w:w="922" w:type="dxa"/>
          </w:tcPr>
          <w:p w14:paraId="67A709C9"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0.02</w:t>
            </w:r>
          </w:p>
        </w:tc>
        <w:tc>
          <w:tcPr>
            <w:tcW w:w="0" w:type="auto"/>
          </w:tcPr>
          <w:p w14:paraId="0E2F6234" w14:textId="77777777" w:rsidR="00F24A1C" w:rsidRPr="00F24A1C" w:rsidRDefault="00F24A1C" w:rsidP="00B64D5F">
            <w:pPr>
              <w:autoSpaceDE w:val="0"/>
              <w:autoSpaceDN w:val="0"/>
              <w:adjustRightInd w:val="0"/>
              <w:jc w:val="center"/>
              <w:rPr>
                <w:rFonts w:cstheme="minorHAnsi"/>
                <w:color w:val="000000"/>
                <w:sz w:val="20"/>
                <w:szCs w:val="20"/>
              </w:rPr>
            </w:pPr>
            <w:r w:rsidRPr="00F24A1C">
              <w:rPr>
                <w:rFonts w:cstheme="minorHAnsi"/>
                <w:color w:val="000000"/>
                <w:sz w:val="20"/>
                <w:szCs w:val="20"/>
              </w:rPr>
              <w:t>0.9020</w:t>
            </w:r>
          </w:p>
        </w:tc>
      </w:tr>
      <w:tr w:rsidR="000C42DC" w:rsidRPr="00F24A1C" w14:paraId="632872CD" w14:textId="77777777" w:rsidTr="000C42DC">
        <w:trPr>
          <w:jc w:val="center"/>
        </w:trPr>
        <w:tc>
          <w:tcPr>
            <w:tcW w:w="0" w:type="auto"/>
          </w:tcPr>
          <w:p w14:paraId="16ED148D" w14:textId="77777777" w:rsidR="000C42DC" w:rsidRDefault="000C42DC" w:rsidP="00B64D5F">
            <w:pPr>
              <w:autoSpaceDE w:val="0"/>
              <w:autoSpaceDN w:val="0"/>
              <w:adjustRightInd w:val="0"/>
              <w:rPr>
                <w:rFonts w:cstheme="minorHAnsi"/>
                <w:color w:val="000000"/>
                <w:sz w:val="20"/>
                <w:szCs w:val="20"/>
              </w:rPr>
            </w:pPr>
          </w:p>
        </w:tc>
        <w:tc>
          <w:tcPr>
            <w:tcW w:w="2212" w:type="dxa"/>
          </w:tcPr>
          <w:p w14:paraId="203A2BCF" w14:textId="77777777" w:rsidR="000C42DC" w:rsidRPr="00F24A1C" w:rsidRDefault="000C42DC" w:rsidP="00B64D5F">
            <w:pPr>
              <w:autoSpaceDE w:val="0"/>
              <w:autoSpaceDN w:val="0"/>
              <w:adjustRightInd w:val="0"/>
              <w:jc w:val="center"/>
              <w:rPr>
                <w:rFonts w:cstheme="minorHAnsi"/>
                <w:color w:val="000000"/>
                <w:sz w:val="20"/>
                <w:szCs w:val="20"/>
              </w:rPr>
            </w:pPr>
          </w:p>
        </w:tc>
        <w:tc>
          <w:tcPr>
            <w:tcW w:w="922" w:type="dxa"/>
          </w:tcPr>
          <w:p w14:paraId="72AF5BB8" w14:textId="77777777" w:rsidR="000C42DC" w:rsidRPr="00F24A1C" w:rsidRDefault="000C42DC" w:rsidP="00B64D5F">
            <w:pPr>
              <w:autoSpaceDE w:val="0"/>
              <w:autoSpaceDN w:val="0"/>
              <w:adjustRightInd w:val="0"/>
              <w:jc w:val="center"/>
              <w:rPr>
                <w:rFonts w:cstheme="minorHAnsi"/>
                <w:color w:val="000000"/>
                <w:sz w:val="20"/>
                <w:szCs w:val="20"/>
              </w:rPr>
            </w:pPr>
          </w:p>
        </w:tc>
        <w:tc>
          <w:tcPr>
            <w:tcW w:w="0" w:type="auto"/>
          </w:tcPr>
          <w:p w14:paraId="4C5E9289" w14:textId="77777777" w:rsidR="000C42DC" w:rsidRPr="00F24A1C" w:rsidRDefault="000C42DC" w:rsidP="00B64D5F">
            <w:pPr>
              <w:autoSpaceDE w:val="0"/>
              <w:autoSpaceDN w:val="0"/>
              <w:adjustRightInd w:val="0"/>
              <w:jc w:val="center"/>
              <w:rPr>
                <w:rFonts w:cstheme="minorHAnsi"/>
                <w:color w:val="000000"/>
                <w:sz w:val="20"/>
                <w:szCs w:val="20"/>
              </w:rPr>
            </w:pPr>
          </w:p>
        </w:tc>
      </w:tr>
    </w:tbl>
    <w:p w14:paraId="12085950" w14:textId="2F4D13E0" w:rsidR="000C42DC" w:rsidRDefault="000C42DC" w:rsidP="00E8759C">
      <w:pPr>
        <w:pStyle w:val="CorpoA"/>
        <w:spacing w:line="240" w:lineRule="auto"/>
        <w:ind w:firstLine="0"/>
        <w:jc w:val="left"/>
        <w:rPr>
          <w:rFonts w:asciiTheme="minorHAnsi" w:hAnsiTheme="minorHAnsi"/>
          <w:b/>
        </w:rPr>
      </w:pPr>
      <w:r w:rsidRPr="00E8759C">
        <w:rPr>
          <w:rFonts w:asciiTheme="minorHAnsi" w:hAnsiTheme="minorHAnsi"/>
          <w:b/>
        </w:rPr>
        <w:t xml:space="preserve">Table </w:t>
      </w:r>
      <w:r>
        <w:rPr>
          <w:rFonts w:asciiTheme="minorHAnsi" w:hAnsiTheme="minorHAnsi"/>
          <w:b/>
        </w:rPr>
        <w:t>3</w:t>
      </w:r>
      <w:r w:rsidRPr="00E8759C">
        <w:rPr>
          <w:rFonts w:asciiTheme="minorHAnsi" w:hAnsiTheme="minorHAnsi"/>
          <w:b/>
        </w:rPr>
        <w:t>: Nominal logistic results using base-diameter, minimum-diameter, height, duration of symptoms, gender, baseline best-corrected visual acuity and diabetes as effects</w:t>
      </w:r>
      <w:r w:rsidR="00421811">
        <w:rPr>
          <w:rFonts w:asciiTheme="minorHAnsi" w:hAnsiTheme="minorHAnsi"/>
          <w:b/>
        </w:rPr>
        <w:t xml:space="preserve"> on hole closure</w:t>
      </w:r>
      <w:r w:rsidRPr="00E8759C">
        <w:rPr>
          <w:rFonts w:asciiTheme="minorHAnsi" w:hAnsiTheme="minorHAnsi"/>
          <w:b/>
        </w:rPr>
        <w:t>.</w:t>
      </w:r>
    </w:p>
    <w:p w14:paraId="32BF2233" w14:textId="6556FDD2" w:rsidR="00F24A1C" w:rsidRPr="00E8759C" w:rsidRDefault="00B64D5F" w:rsidP="00E8759C">
      <w:pPr>
        <w:pStyle w:val="CorpoA"/>
        <w:spacing w:line="240" w:lineRule="auto"/>
        <w:ind w:firstLine="0"/>
        <w:jc w:val="left"/>
        <w:rPr>
          <w:rFonts w:asciiTheme="minorHAnsi" w:hAnsiTheme="minorHAnsi"/>
          <w:b/>
          <w:i/>
        </w:rPr>
      </w:pPr>
      <w:r w:rsidRPr="00E8759C">
        <w:rPr>
          <w:rFonts w:asciiTheme="minorHAnsi" w:hAnsiTheme="minorHAnsi"/>
          <w:b/>
          <w:i/>
        </w:rPr>
        <w:lastRenderedPageBreak/>
        <w:t>Parameter: Parameter estimated given by the logistic model ± Std Error. Chi-Square: Wald tests for the hypotheses that each of the parameters is zero. The Wald Chi-square is computed as (Estimate/Std Error)</w:t>
      </w:r>
      <w:r w:rsidRPr="00E8759C">
        <w:rPr>
          <w:rFonts w:asciiTheme="minorHAnsi" w:hAnsiTheme="minorHAnsi"/>
          <w:b/>
          <w:i/>
          <w:vertAlign w:val="superscript"/>
        </w:rPr>
        <w:t>2</w:t>
      </w:r>
      <w:r w:rsidRPr="00E8759C">
        <w:rPr>
          <w:rFonts w:asciiTheme="minorHAnsi" w:hAnsiTheme="minorHAnsi"/>
          <w:b/>
          <w:i/>
        </w:rPr>
        <w:t>. P: Observed significance probabilities for the Chi-square tests.</w:t>
      </w:r>
    </w:p>
    <w:p w14:paraId="3262C6D7" w14:textId="77777777" w:rsidR="00E8759C" w:rsidRDefault="00F24A1C" w:rsidP="00B64D5F">
      <w:pPr>
        <w:pStyle w:val="CorpoA"/>
        <w:spacing w:line="480" w:lineRule="auto"/>
        <w:ind w:firstLine="0"/>
        <w:jc w:val="left"/>
        <w:rPr>
          <w:rFonts w:asciiTheme="minorHAnsi" w:hAnsiTheme="minorHAnsi"/>
        </w:rPr>
      </w:pPr>
      <w:r>
        <w:rPr>
          <w:rFonts w:asciiTheme="minorHAnsi" w:hAnsiTheme="minorHAnsi"/>
        </w:rPr>
        <w:tab/>
      </w:r>
    </w:p>
    <w:p w14:paraId="729D19B3" w14:textId="1B23B35C" w:rsidR="00F24A1C" w:rsidRDefault="00F24A1C" w:rsidP="00E8759C">
      <w:pPr>
        <w:pStyle w:val="CorpoA"/>
        <w:spacing w:line="480" w:lineRule="auto"/>
        <w:jc w:val="left"/>
        <w:rPr>
          <w:rFonts w:asciiTheme="minorHAnsi" w:hAnsiTheme="minorHAnsi"/>
        </w:rPr>
      </w:pPr>
      <w:r>
        <w:rPr>
          <w:rFonts w:asciiTheme="minorHAnsi" w:hAnsiTheme="minorHAnsi"/>
        </w:rPr>
        <w:t>Subsequently, demographic dat</w:t>
      </w:r>
      <w:r w:rsidR="00C76A0B">
        <w:rPr>
          <w:rFonts w:asciiTheme="minorHAnsi" w:hAnsiTheme="minorHAnsi"/>
        </w:rPr>
        <w:t>a and baseline visual acuity were</w:t>
      </w:r>
      <w:r>
        <w:rPr>
          <w:rFonts w:asciiTheme="minorHAnsi" w:hAnsiTheme="minorHAnsi"/>
        </w:rPr>
        <w:t xml:space="preserve"> removed from the model, and a second logistic regression was performed in</w:t>
      </w:r>
      <w:r w:rsidR="000C42DC">
        <w:rPr>
          <w:rFonts w:asciiTheme="minorHAnsi" w:hAnsiTheme="minorHAnsi"/>
        </w:rPr>
        <w:t xml:space="preserve">cluding only OCT measurements </w:t>
      </w:r>
      <w:r w:rsidR="000C42DC" w:rsidRPr="000C42DC">
        <w:rPr>
          <w:rFonts w:asciiTheme="minorHAnsi" w:hAnsiTheme="minorHAnsi"/>
          <w:b/>
        </w:rPr>
        <w:t>(T</w:t>
      </w:r>
      <w:r w:rsidRPr="000C42DC">
        <w:rPr>
          <w:rFonts w:asciiTheme="minorHAnsi" w:hAnsiTheme="minorHAnsi"/>
          <w:b/>
        </w:rPr>
        <w:t xml:space="preserve">able </w:t>
      </w:r>
      <w:r w:rsidR="000C42DC" w:rsidRPr="000C42DC">
        <w:rPr>
          <w:rFonts w:asciiTheme="minorHAnsi" w:hAnsiTheme="minorHAnsi"/>
          <w:b/>
        </w:rPr>
        <w:t>4</w:t>
      </w:r>
      <w:r w:rsidRPr="000C42DC">
        <w:rPr>
          <w:rFonts w:asciiTheme="minorHAnsi" w:hAnsiTheme="minorHAnsi"/>
          <w:b/>
        </w:rPr>
        <w:t>)</w:t>
      </w:r>
      <w:r>
        <w:rPr>
          <w:rFonts w:asciiTheme="minorHAnsi" w:hAnsiTheme="minorHAnsi"/>
        </w:rPr>
        <w:t>.</w:t>
      </w:r>
      <w:r w:rsidR="00A656B6">
        <w:rPr>
          <w:rFonts w:asciiTheme="minorHAnsi" w:hAnsiTheme="minorHAnsi"/>
        </w:rPr>
        <w:t xml:space="preserve"> Again, only base-diameter </w:t>
      </w:r>
      <w:r w:rsidR="0083519A">
        <w:rPr>
          <w:rFonts w:asciiTheme="minorHAnsi" w:hAnsiTheme="minorHAnsi"/>
        </w:rPr>
        <w:t>showed statistically significant influence on post-operative macular hole closure.</w:t>
      </w:r>
    </w:p>
    <w:p w14:paraId="1B4A74D5" w14:textId="77777777" w:rsidR="00D109D7" w:rsidRDefault="00D109D7" w:rsidP="00E8759C">
      <w:pPr>
        <w:pStyle w:val="CorpoA"/>
        <w:spacing w:line="240" w:lineRule="auto"/>
        <w:ind w:firstLine="0"/>
        <w:jc w:val="left"/>
        <w:rPr>
          <w:rFonts w:asciiTheme="minorHAnsi" w:hAnsiTheme="minorHAnsi"/>
          <w:b/>
        </w:rPr>
      </w:pPr>
    </w:p>
    <w:p w14:paraId="4C77928C" w14:textId="7A68E256" w:rsidR="00F24A1C" w:rsidRDefault="00F24A1C" w:rsidP="00E8759C">
      <w:pPr>
        <w:pStyle w:val="CorpoA"/>
        <w:spacing w:line="240" w:lineRule="auto"/>
        <w:ind w:firstLine="0"/>
        <w:jc w:val="left"/>
        <w:rPr>
          <w:rFonts w:ascii="Helvetica Neue" w:hAnsi="Helvetica Neue" w:cs="Helvetica Neue"/>
          <w:sz w:val="28"/>
          <w:szCs w:val="28"/>
        </w:rPr>
      </w:pPr>
    </w:p>
    <w:tbl>
      <w:tblPr>
        <w:tblW w:w="0" w:type="auto"/>
        <w:jc w:val="center"/>
        <w:tblBorders>
          <w:insideH w:val="single" w:sz="4" w:space="0" w:color="auto"/>
        </w:tblBorders>
        <w:tblLayout w:type="fixed"/>
        <w:tblCellMar>
          <w:left w:w="40" w:type="dxa"/>
          <w:right w:w="40" w:type="dxa"/>
        </w:tblCellMar>
        <w:tblLook w:val="0000" w:firstRow="0" w:lastRow="0" w:firstColumn="0" w:lastColumn="0" w:noHBand="0" w:noVBand="0"/>
      </w:tblPr>
      <w:tblGrid>
        <w:gridCol w:w="1702"/>
        <w:gridCol w:w="1842"/>
        <w:gridCol w:w="993"/>
        <w:gridCol w:w="1559"/>
      </w:tblGrid>
      <w:tr w:rsidR="00F24A1C" w:rsidRPr="006F35CD" w14:paraId="5BCF654A" w14:textId="77777777" w:rsidTr="0058498A">
        <w:trPr>
          <w:tblHeader/>
          <w:jc w:val="center"/>
        </w:trPr>
        <w:tc>
          <w:tcPr>
            <w:tcW w:w="1702" w:type="dxa"/>
            <w:shd w:val="clear" w:color="auto" w:fill="D9D9D9"/>
          </w:tcPr>
          <w:p w14:paraId="223DE43F" w14:textId="77777777" w:rsidR="00F24A1C" w:rsidRPr="006F35CD" w:rsidRDefault="00F24A1C" w:rsidP="00B64D5F">
            <w:pPr>
              <w:autoSpaceDE w:val="0"/>
              <w:autoSpaceDN w:val="0"/>
              <w:adjustRightInd w:val="0"/>
              <w:rPr>
                <w:rFonts w:cstheme="minorHAnsi"/>
                <w:b/>
                <w:bCs/>
                <w:color w:val="000000"/>
                <w:sz w:val="20"/>
                <w:szCs w:val="20"/>
              </w:rPr>
            </w:pPr>
            <w:r w:rsidRPr="006F35CD">
              <w:rPr>
                <w:rFonts w:cstheme="minorHAnsi"/>
                <w:b/>
                <w:bCs/>
                <w:color w:val="000000"/>
                <w:sz w:val="20"/>
                <w:szCs w:val="20"/>
              </w:rPr>
              <w:t>Term</w:t>
            </w:r>
          </w:p>
        </w:tc>
        <w:tc>
          <w:tcPr>
            <w:tcW w:w="1842" w:type="dxa"/>
            <w:shd w:val="clear" w:color="auto" w:fill="D9D9D9"/>
          </w:tcPr>
          <w:p w14:paraId="3B6A0121" w14:textId="2166494B" w:rsidR="00F24A1C" w:rsidRPr="006F35CD" w:rsidRDefault="00B011A8" w:rsidP="00B64D5F">
            <w:pPr>
              <w:autoSpaceDE w:val="0"/>
              <w:autoSpaceDN w:val="0"/>
              <w:adjustRightInd w:val="0"/>
              <w:jc w:val="center"/>
              <w:rPr>
                <w:rFonts w:cstheme="minorHAnsi"/>
                <w:b/>
                <w:bCs/>
                <w:color w:val="000000"/>
                <w:sz w:val="20"/>
                <w:szCs w:val="20"/>
              </w:rPr>
            </w:pPr>
            <w:r>
              <w:rPr>
                <w:rFonts w:cstheme="minorHAnsi"/>
                <w:b/>
                <w:bCs/>
                <w:color w:val="000000"/>
                <w:sz w:val="20"/>
                <w:szCs w:val="20"/>
              </w:rPr>
              <w:t>Parameter</w:t>
            </w:r>
          </w:p>
        </w:tc>
        <w:tc>
          <w:tcPr>
            <w:tcW w:w="993" w:type="dxa"/>
            <w:shd w:val="clear" w:color="auto" w:fill="D9D9D9"/>
          </w:tcPr>
          <w:p w14:paraId="6CBA2A53" w14:textId="77777777" w:rsidR="00F24A1C" w:rsidRPr="006F35CD" w:rsidRDefault="00F24A1C" w:rsidP="00B64D5F">
            <w:pPr>
              <w:autoSpaceDE w:val="0"/>
              <w:autoSpaceDN w:val="0"/>
              <w:adjustRightInd w:val="0"/>
              <w:jc w:val="center"/>
              <w:rPr>
                <w:rFonts w:cstheme="minorHAnsi"/>
                <w:b/>
                <w:bCs/>
                <w:color w:val="000000"/>
                <w:sz w:val="20"/>
                <w:szCs w:val="20"/>
              </w:rPr>
            </w:pPr>
            <w:proofErr w:type="spellStart"/>
            <w:r w:rsidRPr="006F35CD">
              <w:rPr>
                <w:rFonts w:cstheme="minorHAnsi"/>
                <w:b/>
                <w:bCs/>
                <w:color w:val="000000"/>
                <w:sz w:val="20"/>
                <w:szCs w:val="20"/>
              </w:rPr>
              <w:t>ChiSquare</w:t>
            </w:r>
            <w:proofErr w:type="spellEnd"/>
          </w:p>
        </w:tc>
        <w:tc>
          <w:tcPr>
            <w:tcW w:w="1559" w:type="dxa"/>
            <w:shd w:val="clear" w:color="auto" w:fill="D9D9D9"/>
          </w:tcPr>
          <w:p w14:paraId="3CF69C1A" w14:textId="67826E90" w:rsidR="00F24A1C" w:rsidRPr="006F35CD" w:rsidRDefault="00F24A1C" w:rsidP="00B64D5F">
            <w:pPr>
              <w:autoSpaceDE w:val="0"/>
              <w:autoSpaceDN w:val="0"/>
              <w:adjustRightInd w:val="0"/>
              <w:jc w:val="center"/>
              <w:rPr>
                <w:rFonts w:cstheme="minorHAnsi"/>
                <w:b/>
                <w:bCs/>
                <w:color w:val="000000"/>
                <w:sz w:val="20"/>
                <w:szCs w:val="20"/>
              </w:rPr>
            </w:pPr>
            <w:r w:rsidRPr="006F35CD">
              <w:rPr>
                <w:rFonts w:cstheme="minorHAnsi"/>
                <w:b/>
                <w:bCs/>
                <w:color w:val="000000"/>
                <w:sz w:val="20"/>
                <w:szCs w:val="20"/>
              </w:rPr>
              <w:t>P</w:t>
            </w:r>
          </w:p>
        </w:tc>
      </w:tr>
      <w:tr w:rsidR="00B011A8" w:rsidRPr="006F35CD" w14:paraId="523F0931" w14:textId="77777777" w:rsidTr="0058498A">
        <w:trPr>
          <w:jc w:val="center"/>
        </w:trPr>
        <w:tc>
          <w:tcPr>
            <w:tcW w:w="1702" w:type="dxa"/>
          </w:tcPr>
          <w:p w14:paraId="1CB3A5E4" w14:textId="753CB8D2" w:rsidR="00B011A8" w:rsidRPr="006F35CD" w:rsidRDefault="00B011A8" w:rsidP="00B64D5F">
            <w:pPr>
              <w:autoSpaceDE w:val="0"/>
              <w:autoSpaceDN w:val="0"/>
              <w:adjustRightInd w:val="0"/>
              <w:rPr>
                <w:rFonts w:cstheme="minorHAnsi"/>
                <w:color w:val="000000"/>
                <w:sz w:val="20"/>
                <w:szCs w:val="20"/>
              </w:rPr>
            </w:pPr>
            <w:r>
              <w:rPr>
                <w:rFonts w:cstheme="minorHAnsi"/>
                <w:color w:val="000000"/>
                <w:sz w:val="20"/>
                <w:szCs w:val="20"/>
              </w:rPr>
              <w:t>Base-</w:t>
            </w:r>
            <w:r w:rsidR="0058498A">
              <w:rPr>
                <w:rFonts w:cstheme="minorHAnsi"/>
                <w:color w:val="000000"/>
                <w:sz w:val="20"/>
                <w:szCs w:val="20"/>
              </w:rPr>
              <w:t>diameter</w:t>
            </w:r>
          </w:p>
        </w:tc>
        <w:tc>
          <w:tcPr>
            <w:tcW w:w="1842" w:type="dxa"/>
          </w:tcPr>
          <w:p w14:paraId="32EFE170" w14:textId="5BB97D41" w:rsidR="00B011A8" w:rsidRPr="006F35CD" w:rsidRDefault="00B011A8"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-0.0055 ± -0.0055</w:t>
            </w:r>
          </w:p>
        </w:tc>
        <w:tc>
          <w:tcPr>
            <w:tcW w:w="993" w:type="dxa"/>
          </w:tcPr>
          <w:p w14:paraId="37A855B6" w14:textId="5FFDD1C0" w:rsidR="00B011A8" w:rsidRPr="006F35CD" w:rsidRDefault="00B011A8"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6.60</w:t>
            </w:r>
          </w:p>
        </w:tc>
        <w:tc>
          <w:tcPr>
            <w:tcW w:w="1559" w:type="dxa"/>
          </w:tcPr>
          <w:p w14:paraId="4FED00A8" w14:textId="2764A923" w:rsidR="00B011A8" w:rsidRPr="006F35CD" w:rsidRDefault="00B011A8" w:rsidP="00B64D5F">
            <w:pPr>
              <w:autoSpaceDE w:val="0"/>
              <w:autoSpaceDN w:val="0"/>
              <w:adjustRightInd w:val="0"/>
              <w:jc w:val="center"/>
              <w:rPr>
                <w:rFonts w:cstheme="minorHAnsi"/>
                <w:color w:val="000000"/>
                <w:sz w:val="20"/>
                <w:szCs w:val="20"/>
              </w:rPr>
            </w:pPr>
            <w:r w:rsidRPr="006F35CD">
              <w:rPr>
                <w:rFonts w:cstheme="minorHAnsi"/>
                <w:color w:val="F03246"/>
                <w:sz w:val="20"/>
                <w:szCs w:val="20"/>
              </w:rPr>
              <w:t>0.0102*</w:t>
            </w:r>
          </w:p>
        </w:tc>
      </w:tr>
      <w:tr w:rsidR="00B011A8" w:rsidRPr="006F35CD" w14:paraId="3A05BACA" w14:textId="77777777" w:rsidTr="0058498A">
        <w:trPr>
          <w:jc w:val="center"/>
        </w:trPr>
        <w:tc>
          <w:tcPr>
            <w:tcW w:w="1702" w:type="dxa"/>
          </w:tcPr>
          <w:p w14:paraId="70B103CA" w14:textId="1CEFF5B4" w:rsidR="00B011A8" w:rsidRPr="006F35CD" w:rsidRDefault="00B07CAD" w:rsidP="00B64D5F">
            <w:pPr>
              <w:autoSpaceDE w:val="0"/>
              <w:autoSpaceDN w:val="0"/>
              <w:adjustRightInd w:val="0"/>
              <w:rPr>
                <w:rFonts w:cstheme="minorHAnsi"/>
                <w:color w:val="000000"/>
                <w:sz w:val="20"/>
                <w:szCs w:val="20"/>
              </w:rPr>
            </w:pPr>
            <w:r>
              <w:rPr>
                <w:rFonts w:cstheme="minorHAnsi"/>
                <w:color w:val="000000"/>
                <w:sz w:val="20"/>
                <w:szCs w:val="20"/>
              </w:rPr>
              <w:t>H</w:t>
            </w:r>
            <w:r w:rsidR="00B011A8">
              <w:rPr>
                <w:rFonts w:cstheme="minorHAnsi"/>
                <w:color w:val="000000"/>
                <w:sz w:val="20"/>
                <w:szCs w:val="20"/>
              </w:rPr>
              <w:t>eight</w:t>
            </w:r>
          </w:p>
        </w:tc>
        <w:tc>
          <w:tcPr>
            <w:tcW w:w="1842" w:type="dxa"/>
          </w:tcPr>
          <w:p w14:paraId="51EB43A2" w14:textId="0EF2567A" w:rsidR="00B011A8" w:rsidRPr="006F35CD" w:rsidRDefault="00B011A8"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0.0121 ± 0.0121</w:t>
            </w:r>
          </w:p>
        </w:tc>
        <w:tc>
          <w:tcPr>
            <w:tcW w:w="993" w:type="dxa"/>
          </w:tcPr>
          <w:p w14:paraId="498E8361" w14:textId="01EC44BD" w:rsidR="00B011A8" w:rsidRPr="006F35CD" w:rsidRDefault="00B011A8"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2.58</w:t>
            </w:r>
          </w:p>
        </w:tc>
        <w:tc>
          <w:tcPr>
            <w:tcW w:w="1559" w:type="dxa"/>
          </w:tcPr>
          <w:p w14:paraId="7B52FECB" w14:textId="6015C5E6" w:rsidR="00B011A8" w:rsidRPr="006F35CD" w:rsidRDefault="00B011A8"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0.1081</w:t>
            </w:r>
          </w:p>
        </w:tc>
      </w:tr>
      <w:tr w:rsidR="006F35CD" w:rsidRPr="006F35CD" w14:paraId="59B52F8D" w14:textId="77777777" w:rsidTr="000C42DC">
        <w:trPr>
          <w:trHeight w:val="213"/>
          <w:jc w:val="center"/>
        </w:trPr>
        <w:tc>
          <w:tcPr>
            <w:tcW w:w="1702" w:type="dxa"/>
          </w:tcPr>
          <w:p w14:paraId="575086AC" w14:textId="3C2E886F" w:rsidR="006F35CD" w:rsidRPr="006F35CD" w:rsidRDefault="00B011A8" w:rsidP="00B64D5F">
            <w:pPr>
              <w:autoSpaceDE w:val="0"/>
              <w:autoSpaceDN w:val="0"/>
              <w:adjustRightInd w:val="0"/>
              <w:rPr>
                <w:rFonts w:cstheme="minorHAnsi"/>
                <w:color w:val="000000"/>
                <w:sz w:val="20"/>
                <w:szCs w:val="20"/>
              </w:rPr>
            </w:pPr>
            <w:r>
              <w:rPr>
                <w:rFonts w:cstheme="minorHAnsi"/>
                <w:color w:val="000000"/>
                <w:sz w:val="20"/>
                <w:szCs w:val="20"/>
              </w:rPr>
              <w:t>Minimal-</w:t>
            </w:r>
            <w:r w:rsidR="0058498A">
              <w:rPr>
                <w:rFonts w:cstheme="minorHAnsi"/>
                <w:color w:val="000000"/>
                <w:sz w:val="20"/>
                <w:szCs w:val="20"/>
              </w:rPr>
              <w:t>diameter</w:t>
            </w:r>
          </w:p>
        </w:tc>
        <w:tc>
          <w:tcPr>
            <w:tcW w:w="1842" w:type="dxa"/>
          </w:tcPr>
          <w:p w14:paraId="474B6793" w14:textId="760702C6" w:rsidR="006F35CD" w:rsidRPr="006F35CD" w:rsidRDefault="006F35CD"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-0.0005 ± -0.0005</w:t>
            </w:r>
          </w:p>
        </w:tc>
        <w:tc>
          <w:tcPr>
            <w:tcW w:w="993" w:type="dxa"/>
          </w:tcPr>
          <w:p w14:paraId="32D14C3E" w14:textId="77777777" w:rsidR="006F35CD" w:rsidRPr="006F35CD" w:rsidRDefault="006F35CD"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0.04</w:t>
            </w:r>
          </w:p>
        </w:tc>
        <w:tc>
          <w:tcPr>
            <w:tcW w:w="1559" w:type="dxa"/>
          </w:tcPr>
          <w:p w14:paraId="2266B833" w14:textId="77777777" w:rsidR="006F35CD" w:rsidRPr="006F35CD" w:rsidRDefault="006F35CD" w:rsidP="00B64D5F">
            <w:pPr>
              <w:autoSpaceDE w:val="0"/>
              <w:autoSpaceDN w:val="0"/>
              <w:adjustRightInd w:val="0"/>
              <w:jc w:val="center"/>
              <w:rPr>
                <w:rFonts w:cstheme="minorHAnsi"/>
                <w:color w:val="000000"/>
                <w:sz w:val="20"/>
                <w:szCs w:val="20"/>
              </w:rPr>
            </w:pPr>
            <w:r w:rsidRPr="006F35CD">
              <w:rPr>
                <w:rFonts w:cstheme="minorHAnsi"/>
                <w:color w:val="000000"/>
                <w:sz w:val="20"/>
                <w:szCs w:val="20"/>
              </w:rPr>
              <w:t>0.8480</w:t>
            </w:r>
          </w:p>
        </w:tc>
      </w:tr>
    </w:tbl>
    <w:p w14:paraId="2F2D2B30" w14:textId="3B005476" w:rsidR="00F24A1C" w:rsidRDefault="000C42DC" w:rsidP="00B64D5F">
      <w:pPr>
        <w:pStyle w:val="CorpoA"/>
        <w:spacing w:line="480" w:lineRule="auto"/>
        <w:jc w:val="left"/>
        <w:rPr>
          <w:rFonts w:asciiTheme="minorHAnsi" w:hAnsiTheme="minorHAnsi"/>
          <w:b/>
        </w:rPr>
      </w:pPr>
      <w:r w:rsidRPr="00E8759C">
        <w:rPr>
          <w:rFonts w:asciiTheme="minorHAnsi" w:hAnsiTheme="minorHAnsi"/>
          <w:b/>
        </w:rPr>
        <w:t xml:space="preserve">Table </w:t>
      </w:r>
      <w:r>
        <w:rPr>
          <w:rFonts w:asciiTheme="minorHAnsi" w:hAnsiTheme="minorHAnsi"/>
          <w:b/>
        </w:rPr>
        <w:t>4</w:t>
      </w:r>
      <w:r w:rsidRPr="00E8759C">
        <w:rPr>
          <w:rFonts w:asciiTheme="minorHAnsi" w:hAnsiTheme="minorHAnsi"/>
          <w:b/>
        </w:rPr>
        <w:t>: Nominal logistic results using</w:t>
      </w:r>
      <w:r w:rsidR="00B62DED">
        <w:rPr>
          <w:rFonts w:asciiTheme="minorHAnsi" w:hAnsiTheme="minorHAnsi"/>
          <w:b/>
        </w:rPr>
        <w:t xml:space="preserve"> only</w:t>
      </w:r>
      <w:r w:rsidRPr="00E8759C">
        <w:rPr>
          <w:rFonts w:asciiTheme="minorHAnsi" w:hAnsiTheme="minorHAnsi"/>
          <w:b/>
        </w:rPr>
        <w:t xml:space="preserve"> base-diam</w:t>
      </w:r>
      <w:r w:rsidR="00B62DED">
        <w:rPr>
          <w:rFonts w:asciiTheme="minorHAnsi" w:hAnsiTheme="minorHAnsi"/>
          <w:b/>
        </w:rPr>
        <w:t>eter, minimum-diameter and height</w:t>
      </w:r>
      <w:r w:rsidRPr="00E8759C">
        <w:rPr>
          <w:rFonts w:asciiTheme="minorHAnsi" w:hAnsiTheme="minorHAnsi"/>
          <w:b/>
        </w:rPr>
        <w:t xml:space="preserve"> as effects</w:t>
      </w:r>
      <w:r w:rsidR="00421811">
        <w:rPr>
          <w:rFonts w:asciiTheme="minorHAnsi" w:hAnsiTheme="minorHAnsi"/>
          <w:b/>
        </w:rPr>
        <w:t xml:space="preserve"> on hole closure</w:t>
      </w:r>
      <w:r w:rsidRPr="00E8759C">
        <w:rPr>
          <w:rFonts w:asciiTheme="minorHAnsi" w:hAnsiTheme="minorHAnsi"/>
          <w:b/>
        </w:rPr>
        <w:t>.</w:t>
      </w:r>
    </w:p>
    <w:p w14:paraId="645CFED4" w14:textId="77777777" w:rsidR="000C42DC" w:rsidRDefault="000C42DC" w:rsidP="000C42DC">
      <w:pPr>
        <w:pStyle w:val="CorpoA"/>
        <w:spacing w:line="480" w:lineRule="auto"/>
        <w:ind w:firstLine="0"/>
        <w:jc w:val="left"/>
        <w:rPr>
          <w:rFonts w:asciiTheme="minorHAnsi" w:hAnsiTheme="minorHAnsi"/>
        </w:rPr>
      </w:pPr>
    </w:p>
    <w:p w14:paraId="7C4A5B8E" w14:textId="2B35B347" w:rsidR="00890C4E" w:rsidRPr="00466EEA" w:rsidRDefault="004359B7" w:rsidP="00466EEA">
      <w:pPr>
        <w:pStyle w:val="CorpoA"/>
        <w:spacing w:line="480" w:lineRule="auto"/>
        <w:jc w:val="left"/>
        <w:rPr>
          <w:rFonts w:asciiTheme="minorHAnsi" w:hAnsiTheme="minorHAnsi"/>
        </w:rPr>
      </w:pPr>
      <w:r>
        <w:rPr>
          <w:rFonts w:asciiTheme="minorHAnsi" w:hAnsiTheme="minorHAnsi"/>
        </w:rPr>
        <w:t>The m</w:t>
      </w:r>
      <w:r w:rsidR="00B011A8">
        <w:rPr>
          <w:rFonts w:asciiTheme="minorHAnsi" w:hAnsiTheme="minorHAnsi"/>
        </w:rPr>
        <w:t>acular hole index</w:t>
      </w:r>
      <w:r>
        <w:rPr>
          <w:rFonts w:asciiTheme="minorHAnsi" w:hAnsiTheme="minorHAnsi"/>
        </w:rPr>
        <w:t xml:space="preserve"> (MHI,</w:t>
      </w:r>
      <w:r w:rsidR="00B011A8">
        <w:rPr>
          <w:rFonts w:asciiTheme="minorHAnsi" w:hAnsiTheme="minorHAnsi"/>
        </w:rPr>
        <w:t xml:space="preserve"> </w:t>
      </w:r>
      <w:r>
        <w:rPr>
          <w:rFonts w:asciiTheme="minorHAnsi" w:hAnsiTheme="minorHAnsi"/>
        </w:rPr>
        <w:t>calculated</w:t>
      </w:r>
      <w:r w:rsidR="00890C4E">
        <w:rPr>
          <w:rFonts w:asciiTheme="minorHAnsi" w:hAnsiTheme="minorHAnsi"/>
        </w:rPr>
        <w:t xml:space="preserve"> a</w:t>
      </w:r>
      <w:r w:rsidR="00E60508">
        <w:rPr>
          <w:rFonts w:asciiTheme="minorHAnsi" w:hAnsiTheme="minorHAnsi"/>
        </w:rPr>
        <w:t xml:space="preserve">s </w:t>
      </w:r>
      <w:r w:rsidR="00890C4E">
        <w:rPr>
          <w:rFonts w:asciiTheme="minorHAnsi" w:hAnsiTheme="minorHAnsi"/>
        </w:rPr>
        <w:t>height</w:t>
      </w:r>
      <w:r w:rsidR="00E60508">
        <w:rPr>
          <w:rFonts w:asciiTheme="minorHAnsi" w:hAnsiTheme="minorHAnsi"/>
        </w:rPr>
        <w:t>/base-diameter</w:t>
      </w:r>
      <w:r>
        <w:rPr>
          <w:rFonts w:asciiTheme="minorHAnsi" w:hAnsiTheme="minorHAnsi"/>
        </w:rPr>
        <w:t>)</w:t>
      </w:r>
      <w:r w:rsidR="00B011A8">
        <w:rPr>
          <w:rFonts w:asciiTheme="minorHAnsi" w:hAnsiTheme="minorHAnsi"/>
        </w:rPr>
        <w:t xml:space="preserve">; and </w:t>
      </w:r>
      <w:r w:rsidR="00890C4E">
        <w:rPr>
          <w:rFonts w:asciiTheme="minorHAnsi" w:hAnsiTheme="minorHAnsi"/>
        </w:rPr>
        <w:t xml:space="preserve">a new </w:t>
      </w:r>
      <w:r>
        <w:rPr>
          <w:rFonts w:asciiTheme="minorHAnsi" w:hAnsiTheme="minorHAnsi"/>
        </w:rPr>
        <w:t>proposed index</w:t>
      </w:r>
      <w:r w:rsidR="00890C4E">
        <w:rPr>
          <w:rFonts w:asciiTheme="minorHAnsi" w:hAnsiTheme="minorHAnsi"/>
        </w:rPr>
        <w:t xml:space="preserve"> called D+D, which is</w:t>
      </w:r>
      <w:r>
        <w:rPr>
          <w:rFonts w:asciiTheme="minorHAnsi" w:hAnsiTheme="minorHAnsi"/>
        </w:rPr>
        <w:t xml:space="preserve"> defined as</w:t>
      </w:r>
      <w:r w:rsidR="00890C4E">
        <w:rPr>
          <w:rFonts w:asciiTheme="minorHAnsi" w:hAnsiTheme="minorHAnsi"/>
        </w:rPr>
        <w:t xml:space="preserve"> the sum </w:t>
      </w:r>
      <w:r>
        <w:rPr>
          <w:rFonts w:asciiTheme="minorHAnsi" w:hAnsiTheme="minorHAnsi"/>
        </w:rPr>
        <w:t xml:space="preserve">of the external </w:t>
      </w:r>
      <w:r w:rsidR="00890C4E">
        <w:rPr>
          <w:rFonts w:asciiTheme="minorHAnsi" w:hAnsiTheme="minorHAnsi"/>
        </w:rPr>
        <w:t xml:space="preserve">base and </w:t>
      </w:r>
      <w:r>
        <w:rPr>
          <w:rFonts w:asciiTheme="minorHAnsi" w:hAnsiTheme="minorHAnsi"/>
        </w:rPr>
        <w:t>the m</w:t>
      </w:r>
      <w:r w:rsidR="00890C4E">
        <w:rPr>
          <w:rFonts w:asciiTheme="minorHAnsi" w:hAnsiTheme="minorHAnsi"/>
        </w:rPr>
        <w:t xml:space="preserve">inimum </w:t>
      </w:r>
      <w:r>
        <w:rPr>
          <w:rFonts w:asciiTheme="minorHAnsi" w:hAnsiTheme="minorHAnsi"/>
        </w:rPr>
        <w:t>linear dimension, were investigated for their influence on macular hole closure.</w:t>
      </w:r>
      <w:r w:rsidR="00B011A8">
        <w:rPr>
          <w:rFonts w:asciiTheme="minorHAnsi" w:hAnsiTheme="minorHAnsi"/>
        </w:rPr>
        <w:t xml:space="preserve"> </w:t>
      </w:r>
      <w:r>
        <w:rPr>
          <w:rFonts w:asciiTheme="minorHAnsi" w:hAnsiTheme="minorHAnsi"/>
        </w:rPr>
        <w:t>A significant influence was observed for both MHI and D+D</w:t>
      </w:r>
      <w:r w:rsidR="00AC2BCA">
        <w:rPr>
          <w:rFonts w:asciiTheme="minorHAnsi" w:hAnsiTheme="minorHAnsi"/>
        </w:rPr>
        <w:t>. The choice was made to evaluate and present the MHI as its inverted ratio for</w:t>
      </w:r>
      <w:proofErr w:type="gramStart"/>
      <w:r w:rsidR="00AC2BCA">
        <w:rPr>
          <w:rFonts w:asciiTheme="minorHAnsi" w:hAnsiTheme="minorHAnsi"/>
        </w:rPr>
        <w:t xml:space="preserve">  </w:t>
      </w:r>
      <w:r>
        <w:rPr>
          <w:rFonts w:asciiTheme="minorHAnsi" w:hAnsiTheme="minorHAnsi"/>
        </w:rPr>
        <w:t xml:space="preserve"> </w:t>
      </w:r>
      <w:r w:rsidRPr="00890C4E">
        <w:rPr>
          <w:rFonts w:asciiTheme="minorHAnsi" w:hAnsiTheme="minorHAnsi"/>
          <w:b/>
        </w:rPr>
        <w:t>(</w:t>
      </w:r>
      <w:proofErr w:type="gramEnd"/>
      <w:r w:rsidRPr="00890C4E">
        <w:rPr>
          <w:rFonts w:asciiTheme="minorHAnsi" w:hAnsiTheme="minorHAnsi"/>
          <w:b/>
        </w:rPr>
        <w:t xml:space="preserve">Table </w:t>
      </w:r>
      <w:r>
        <w:rPr>
          <w:rFonts w:asciiTheme="minorHAnsi" w:hAnsiTheme="minorHAnsi"/>
          <w:b/>
        </w:rPr>
        <w:t>5</w:t>
      </w:r>
      <w:r w:rsidRPr="00890C4E">
        <w:rPr>
          <w:rFonts w:asciiTheme="minorHAnsi" w:hAnsiTheme="minorHAnsi"/>
          <w:b/>
        </w:rPr>
        <w:t>)</w:t>
      </w:r>
      <w:r>
        <w:rPr>
          <w:rFonts w:asciiTheme="minorHAnsi" w:hAnsiTheme="minorHAnsi"/>
          <w:b/>
        </w:rPr>
        <w:t>.</w:t>
      </w:r>
      <w:bookmarkStart w:id="0" w:name="_GoBack"/>
      <w:bookmarkEnd w:id="0"/>
    </w:p>
    <w:p w14:paraId="4BA7549D" w14:textId="77777777" w:rsidR="00890C4E" w:rsidRDefault="00890C4E" w:rsidP="00890C4E">
      <w:pPr>
        <w:pStyle w:val="CorpoA"/>
        <w:spacing w:line="240" w:lineRule="auto"/>
        <w:ind w:firstLine="0"/>
        <w:jc w:val="left"/>
        <w:rPr>
          <w:rFonts w:asciiTheme="minorHAnsi" w:hAnsiTheme="minorHAnsi"/>
          <w:b/>
        </w:rPr>
      </w:pPr>
    </w:p>
    <w:p w14:paraId="50AC47C6" w14:textId="5793CA08" w:rsidR="00890C4E" w:rsidRDefault="00890C4E" w:rsidP="00890C4E">
      <w:pPr>
        <w:pStyle w:val="CorpoA"/>
        <w:spacing w:line="240" w:lineRule="auto"/>
        <w:ind w:firstLine="0"/>
        <w:jc w:val="left"/>
        <w:rPr>
          <w:rFonts w:ascii="Helvetica Neue" w:hAnsi="Helvetica Neue" w:cs="Helvetica Neue"/>
          <w:sz w:val="28"/>
          <w:szCs w:val="28"/>
        </w:rPr>
      </w:pPr>
    </w:p>
    <w:tbl>
      <w:tblPr>
        <w:tblW w:w="0" w:type="auto"/>
        <w:jc w:val="center"/>
        <w:tblBorders>
          <w:insideH w:val="single" w:sz="4" w:space="0" w:color="auto"/>
        </w:tblBorders>
        <w:tblLayout w:type="fixed"/>
        <w:tblCellMar>
          <w:left w:w="40" w:type="dxa"/>
          <w:right w:w="40" w:type="dxa"/>
        </w:tblCellMar>
        <w:tblLook w:val="0000" w:firstRow="0" w:lastRow="0" w:firstColumn="0" w:lastColumn="0" w:noHBand="0" w:noVBand="0"/>
      </w:tblPr>
      <w:tblGrid>
        <w:gridCol w:w="1702"/>
        <w:gridCol w:w="1842"/>
        <w:gridCol w:w="993"/>
        <w:gridCol w:w="1559"/>
      </w:tblGrid>
      <w:tr w:rsidR="00890C4E" w:rsidRPr="006F35CD" w14:paraId="674EF7E1" w14:textId="77777777" w:rsidTr="001349CB">
        <w:trPr>
          <w:tblHeader/>
          <w:jc w:val="center"/>
        </w:trPr>
        <w:tc>
          <w:tcPr>
            <w:tcW w:w="1702" w:type="dxa"/>
            <w:shd w:val="clear" w:color="auto" w:fill="D9D9D9"/>
          </w:tcPr>
          <w:p w14:paraId="382A76F0" w14:textId="77777777" w:rsidR="00890C4E" w:rsidRPr="006F35CD" w:rsidRDefault="00890C4E" w:rsidP="001349CB">
            <w:pPr>
              <w:autoSpaceDE w:val="0"/>
              <w:autoSpaceDN w:val="0"/>
              <w:adjustRightInd w:val="0"/>
              <w:rPr>
                <w:rFonts w:cstheme="minorHAnsi"/>
                <w:b/>
                <w:bCs/>
                <w:color w:val="000000"/>
                <w:sz w:val="20"/>
                <w:szCs w:val="20"/>
              </w:rPr>
            </w:pPr>
            <w:r w:rsidRPr="006F35CD">
              <w:rPr>
                <w:rFonts w:cstheme="minorHAnsi"/>
                <w:b/>
                <w:bCs/>
                <w:color w:val="000000"/>
                <w:sz w:val="20"/>
                <w:szCs w:val="20"/>
              </w:rPr>
              <w:t>Term</w:t>
            </w:r>
          </w:p>
        </w:tc>
        <w:tc>
          <w:tcPr>
            <w:tcW w:w="1842" w:type="dxa"/>
            <w:shd w:val="clear" w:color="auto" w:fill="D9D9D9"/>
          </w:tcPr>
          <w:p w14:paraId="5021B851" w14:textId="77777777" w:rsidR="00890C4E" w:rsidRPr="006F35CD" w:rsidRDefault="00890C4E" w:rsidP="001349CB">
            <w:pPr>
              <w:autoSpaceDE w:val="0"/>
              <w:autoSpaceDN w:val="0"/>
              <w:adjustRightInd w:val="0"/>
              <w:jc w:val="center"/>
              <w:rPr>
                <w:rFonts w:cstheme="minorHAnsi"/>
                <w:b/>
                <w:bCs/>
                <w:color w:val="000000"/>
                <w:sz w:val="20"/>
                <w:szCs w:val="20"/>
              </w:rPr>
            </w:pPr>
            <w:r>
              <w:rPr>
                <w:rFonts w:cstheme="minorHAnsi"/>
                <w:b/>
                <w:bCs/>
                <w:color w:val="000000"/>
                <w:sz w:val="20"/>
                <w:szCs w:val="20"/>
              </w:rPr>
              <w:t>Parameter</w:t>
            </w:r>
          </w:p>
        </w:tc>
        <w:tc>
          <w:tcPr>
            <w:tcW w:w="993" w:type="dxa"/>
            <w:shd w:val="clear" w:color="auto" w:fill="D9D9D9"/>
          </w:tcPr>
          <w:p w14:paraId="38A8E12E" w14:textId="77777777" w:rsidR="00890C4E" w:rsidRPr="006F35CD" w:rsidRDefault="00890C4E" w:rsidP="001349CB">
            <w:pPr>
              <w:autoSpaceDE w:val="0"/>
              <w:autoSpaceDN w:val="0"/>
              <w:adjustRightInd w:val="0"/>
              <w:jc w:val="center"/>
              <w:rPr>
                <w:rFonts w:cstheme="minorHAnsi"/>
                <w:b/>
                <w:bCs/>
                <w:color w:val="000000"/>
                <w:sz w:val="20"/>
                <w:szCs w:val="20"/>
              </w:rPr>
            </w:pPr>
            <w:proofErr w:type="spellStart"/>
            <w:r w:rsidRPr="006F35CD">
              <w:rPr>
                <w:rFonts w:cstheme="minorHAnsi"/>
                <w:b/>
                <w:bCs/>
                <w:color w:val="000000"/>
                <w:sz w:val="20"/>
                <w:szCs w:val="20"/>
              </w:rPr>
              <w:t>ChiSquare</w:t>
            </w:r>
            <w:proofErr w:type="spellEnd"/>
          </w:p>
        </w:tc>
        <w:tc>
          <w:tcPr>
            <w:tcW w:w="1559" w:type="dxa"/>
            <w:shd w:val="clear" w:color="auto" w:fill="D9D9D9"/>
          </w:tcPr>
          <w:p w14:paraId="41D36ED0" w14:textId="77777777" w:rsidR="00890C4E" w:rsidRPr="006F35CD" w:rsidRDefault="00890C4E" w:rsidP="001349CB">
            <w:pPr>
              <w:autoSpaceDE w:val="0"/>
              <w:autoSpaceDN w:val="0"/>
              <w:adjustRightInd w:val="0"/>
              <w:jc w:val="center"/>
              <w:rPr>
                <w:rFonts w:cstheme="minorHAnsi"/>
                <w:b/>
                <w:bCs/>
                <w:color w:val="000000"/>
                <w:sz w:val="20"/>
                <w:szCs w:val="20"/>
              </w:rPr>
            </w:pPr>
            <w:r w:rsidRPr="006F35CD">
              <w:rPr>
                <w:rFonts w:cstheme="minorHAnsi"/>
                <w:b/>
                <w:bCs/>
                <w:color w:val="000000"/>
                <w:sz w:val="20"/>
                <w:szCs w:val="20"/>
              </w:rPr>
              <w:t>P</w:t>
            </w:r>
          </w:p>
        </w:tc>
      </w:tr>
      <w:tr w:rsidR="00890C4E" w:rsidRPr="006F35CD" w14:paraId="3E560EC2" w14:textId="77777777" w:rsidTr="001349CB">
        <w:trPr>
          <w:jc w:val="center"/>
        </w:trPr>
        <w:tc>
          <w:tcPr>
            <w:tcW w:w="1702" w:type="dxa"/>
          </w:tcPr>
          <w:p w14:paraId="5B88562B" w14:textId="60832C95" w:rsidR="00890C4E" w:rsidRPr="006F35CD" w:rsidRDefault="0016117B" w:rsidP="00890C4E">
            <w:pPr>
              <w:autoSpaceDE w:val="0"/>
              <w:autoSpaceDN w:val="0"/>
              <w:adjustRightInd w:val="0"/>
              <w:rPr>
                <w:rFonts w:cstheme="minorHAnsi"/>
                <w:color w:val="000000"/>
                <w:sz w:val="20"/>
                <w:szCs w:val="20"/>
              </w:rPr>
            </w:pPr>
            <w:r>
              <w:rPr>
                <w:rFonts w:cstheme="minorHAnsi"/>
                <w:color w:val="000000"/>
                <w:sz w:val="20"/>
                <w:szCs w:val="20"/>
              </w:rPr>
              <w:t xml:space="preserve">Inverted </w:t>
            </w:r>
            <w:r w:rsidR="00890C4E">
              <w:rPr>
                <w:rFonts w:cstheme="minorHAnsi"/>
                <w:color w:val="000000"/>
                <w:sz w:val="20"/>
                <w:szCs w:val="20"/>
              </w:rPr>
              <w:t>MHI</w:t>
            </w:r>
          </w:p>
        </w:tc>
        <w:tc>
          <w:tcPr>
            <w:tcW w:w="1842" w:type="dxa"/>
          </w:tcPr>
          <w:p w14:paraId="185E8AE3" w14:textId="55F9A350" w:rsidR="00890C4E" w:rsidRPr="006F35CD" w:rsidRDefault="00890C4E" w:rsidP="00890C4E">
            <w:pPr>
              <w:autoSpaceDE w:val="0"/>
              <w:autoSpaceDN w:val="0"/>
              <w:adjustRightInd w:val="0"/>
              <w:jc w:val="center"/>
              <w:rPr>
                <w:rFonts w:cstheme="minorHAnsi"/>
                <w:color w:val="000000"/>
                <w:sz w:val="20"/>
                <w:szCs w:val="20"/>
              </w:rPr>
            </w:pPr>
            <w:r w:rsidRPr="00890C4E">
              <w:rPr>
                <w:rFonts w:ascii="Calibri" w:hAnsi="Calibri" w:cs="Calibri"/>
                <w:color w:val="000000"/>
                <w:sz w:val="20"/>
                <w:szCs w:val="20"/>
              </w:rPr>
              <w:t>-2.72</w:t>
            </w:r>
            <w:r>
              <w:rPr>
                <w:rFonts w:ascii="Calibri" w:hAnsi="Calibri" w:cs="Calibri"/>
                <w:color w:val="000000"/>
                <w:sz w:val="20"/>
                <w:szCs w:val="20"/>
              </w:rPr>
              <w:t xml:space="preserve"> </w:t>
            </w:r>
            <w:r w:rsidRPr="006F35CD">
              <w:rPr>
                <w:rFonts w:cstheme="minorHAnsi"/>
                <w:color w:val="000000"/>
                <w:sz w:val="20"/>
                <w:szCs w:val="20"/>
              </w:rPr>
              <w:t>± -0.</w:t>
            </w:r>
            <w:r>
              <w:rPr>
                <w:rFonts w:cstheme="minorHAnsi"/>
                <w:color w:val="000000"/>
                <w:sz w:val="20"/>
                <w:szCs w:val="20"/>
              </w:rPr>
              <w:t>79</w:t>
            </w:r>
          </w:p>
        </w:tc>
        <w:tc>
          <w:tcPr>
            <w:tcW w:w="993" w:type="dxa"/>
          </w:tcPr>
          <w:p w14:paraId="7E02E314" w14:textId="6C26E117" w:rsidR="00890C4E" w:rsidRPr="006F35CD" w:rsidRDefault="00890C4E" w:rsidP="00890C4E">
            <w:pPr>
              <w:autoSpaceDE w:val="0"/>
              <w:autoSpaceDN w:val="0"/>
              <w:adjustRightInd w:val="0"/>
              <w:jc w:val="center"/>
              <w:rPr>
                <w:rFonts w:cstheme="minorHAnsi"/>
                <w:color w:val="000000"/>
                <w:sz w:val="20"/>
                <w:szCs w:val="20"/>
              </w:rPr>
            </w:pPr>
            <w:r w:rsidRPr="00890C4E">
              <w:rPr>
                <w:rFonts w:ascii="Calibri" w:hAnsi="Calibri" w:cs="Calibri"/>
                <w:color w:val="000000"/>
                <w:sz w:val="20"/>
                <w:szCs w:val="20"/>
              </w:rPr>
              <w:t>12.00</w:t>
            </w:r>
          </w:p>
        </w:tc>
        <w:tc>
          <w:tcPr>
            <w:tcW w:w="1559" w:type="dxa"/>
          </w:tcPr>
          <w:p w14:paraId="4FCE7472" w14:textId="1D414429" w:rsidR="00890C4E" w:rsidRPr="006F35CD" w:rsidRDefault="00890C4E" w:rsidP="00890C4E">
            <w:pPr>
              <w:autoSpaceDE w:val="0"/>
              <w:autoSpaceDN w:val="0"/>
              <w:adjustRightInd w:val="0"/>
              <w:jc w:val="center"/>
              <w:rPr>
                <w:rFonts w:cstheme="minorHAnsi"/>
                <w:color w:val="000000"/>
                <w:sz w:val="20"/>
                <w:szCs w:val="20"/>
              </w:rPr>
            </w:pPr>
            <w:r w:rsidRPr="00890C4E">
              <w:rPr>
                <w:rFonts w:ascii="Calibri" w:hAnsi="Calibri" w:cs="Calibri"/>
                <w:color w:val="E57406"/>
                <w:sz w:val="20"/>
                <w:szCs w:val="20"/>
              </w:rPr>
              <w:t>0.0005*</w:t>
            </w:r>
          </w:p>
        </w:tc>
      </w:tr>
      <w:tr w:rsidR="00890C4E" w:rsidRPr="006F35CD" w14:paraId="6865D5DE" w14:textId="77777777" w:rsidTr="001349CB">
        <w:trPr>
          <w:jc w:val="center"/>
        </w:trPr>
        <w:tc>
          <w:tcPr>
            <w:tcW w:w="1702" w:type="dxa"/>
          </w:tcPr>
          <w:p w14:paraId="0680FE0C" w14:textId="5B2BCE4D" w:rsidR="00890C4E" w:rsidRPr="006F35CD" w:rsidRDefault="00890C4E" w:rsidP="00890C4E">
            <w:pPr>
              <w:autoSpaceDE w:val="0"/>
              <w:autoSpaceDN w:val="0"/>
              <w:adjustRightInd w:val="0"/>
              <w:rPr>
                <w:rFonts w:cstheme="minorHAnsi"/>
                <w:color w:val="000000"/>
                <w:sz w:val="20"/>
                <w:szCs w:val="20"/>
              </w:rPr>
            </w:pPr>
            <w:r>
              <w:rPr>
                <w:rFonts w:cstheme="minorHAnsi"/>
                <w:color w:val="000000"/>
                <w:sz w:val="20"/>
                <w:szCs w:val="20"/>
              </w:rPr>
              <w:t>D+D</w:t>
            </w:r>
          </w:p>
        </w:tc>
        <w:tc>
          <w:tcPr>
            <w:tcW w:w="1842" w:type="dxa"/>
          </w:tcPr>
          <w:p w14:paraId="1D9ED679" w14:textId="77777777" w:rsidR="00890C4E" w:rsidRPr="006F35CD" w:rsidRDefault="00890C4E" w:rsidP="00890C4E">
            <w:pPr>
              <w:autoSpaceDE w:val="0"/>
              <w:autoSpaceDN w:val="0"/>
              <w:adjustRightInd w:val="0"/>
              <w:jc w:val="center"/>
              <w:rPr>
                <w:rFonts w:cstheme="minorHAnsi"/>
                <w:color w:val="000000"/>
                <w:sz w:val="20"/>
                <w:szCs w:val="20"/>
              </w:rPr>
            </w:pPr>
            <w:r w:rsidRPr="006F35CD">
              <w:rPr>
                <w:rFonts w:cstheme="minorHAnsi"/>
                <w:color w:val="000000"/>
                <w:sz w:val="20"/>
                <w:szCs w:val="20"/>
              </w:rPr>
              <w:t>0.0121 ± 0.0121</w:t>
            </w:r>
          </w:p>
        </w:tc>
        <w:tc>
          <w:tcPr>
            <w:tcW w:w="993" w:type="dxa"/>
          </w:tcPr>
          <w:p w14:paraId="719697B3" w14:textId="5CD1081C" w:rsidR="00890C4E" w:rsidRPr="006F35CD" w:rsidRDefault="00890C4E" w:rsidP="00890C4E">
            <w:pPr>
              <w:autoSpaceDE w:val="0"/>
              <w:autoSpaceDN w:val="0"/>
              <w:adjustRightInd w:val="0"/>
              <w:jc w:val="center"/>
              <w:rPr>
                <w:rFonts w:cstheme="minorHAnsi"/>
                <w:color w:val="000000"/>
                <w:sz w:val="20"/>
                <w:szCs w:val="20"/>
              </w:rPr>
            </w:pPr>
            <w:r w:rsidRPr="00890C4E">
              <w:rPr>
                <w:rFonts w:ascii="Calibri" w:hAnsi="Calibri" w:cs="Calibri"/>
                <w:color w:val="000000"/>
                <w:sz w:val="20"/>
                <w:szCs w:val="20"/>
              </w:rPr>
              <w:t>10.54</w:t>
            </w:r>
          </w:p>
        </w:tc>
        <w:tc>
          <w:tcPr>
            <w:tcW w:w="1559" w:type="dxa"/>
          </w:tcPr>
          <w:p w14:paraId="3946B3A0" w14:textId="22A670F8" w:rsidR="00890C4E" w:rsidRPr="006F35CD" w:rsidRDefault="00890C4E" w:rsidP="00890C4E">
            <w:pPr>
              <w:autoSpaceDE w:val="0"/>
              <w:autoSpaceDN w:val="0"/>
              <w:adjustRightInd w:val="0"/>
              <w:jc w:val="center"/>
              <w:rPr>
                <w:rFonts w:cstheme="minorHAnsi"/>
                <w:color w:val="000000"/>
                <w:sz w:val="20"/>
                <w:szCs w:val="20"/>
              </w:rPr>
            </w:pPr>
            <w:r w:rsidRPr="00890C4E">
              <w:rPr>
                <w:rFonts w:ascii="Calibri" w:hAnsi="Calibri" w:cs="Calibri"/>
                <w:color w:val="E57406"/>
                <w:sz w:val="20"/>
                <w:szCs w:val="20"/>
              </w:rPr>
              <w:t>0.0012*</w:t>
            </w:r>
          </w:p>
        </w:tc>
      </w:tr>
    </w:tbl>
    <w:p w14:paraId="11E8FF41" w14:textId="23522ADF" w:rsidR="008C0E81" w:rsidRDefault="000C42DC" w:rsidP="00156D01">
      <w:pPr>
        <w:pStyle w:val="CorpoA"/>
        <w:spacing w:line="480" w:lineRule="auto"/>
        <w:ind w:firstLine="0"/>
        <w:jc w:val="left"/>
        <w:rPr>
          <w:rFonts w:asciiTheme="minorHAnsi" w:hAnsiTheme="minorHAnsi"/>
          <w:b/>
        </w:rPr>
      </w:pPr>
      <w:r w:rsidRPr="00E8759C">
        <w:rPr>
          <w:rFonts w:asciiTheme="minorHAnsi" w:hAnsiTheme="minorHAnsi"/>
          <w:b/>
        </w:rPr>
        <w:t xml:space="preserve">Table </w:t>
      </w:r>
      <w:r>
        <w:rPr>
          <w:rFonts w:asciiTheme="minorHAnsi" w:hAnsiTheme="minorHAnsi"/>
          <w:b/>
        </w:rPr>
        <w:t>5</w:t>
      </w:r>
      <w:r w:rsidRPr="00E8759C">
        <w:rPr>
          <w:rFonts w:asciiTheme="minorHAnsi" w:hAnsiTheme="minorHAnsi"/>
          <w:b/>
        </w:rPr>
        <w:t xml:space="preserve">: Nominal logistic </w:t>
      </w:r>
      <w:r w:rsidR="009B26AA">
        <w:rPr>
          <w:rFonts w:asciiTheme="minorHAnsi" w:hAnsiTheme="minorHAnsi"/>
          <w:b/>
        </w:rPr>
        <w:t xml:space="preserve">results using </w:t>
      </w:r>
      <w:r w:rsidR="0016117B">
        <w:rPr>
          <w:rFonts w:asciiTheme="minorHAnsi" w:hAnsiTheme="minorHAnsi"/>
          <w:b/>
        </w:rPr>
        <w:t xml:space="preserve">inverted </w:t>
      </w:r>
      <w:r w:rsidR="009B26AA">
        <w:rPr>
          <w:rFonts w:asciiTheme="minorHAnsi" w:hAnsiTheme="minorHAnsi"/>
          <w:b/>
        </w:rPr>
        <w:t xml:space="preserve">MHI and D+D </w:t>
      </w:r>
      <w:r w:rsidRPr="00E8759C">
        <w:rPr>
          <w:rFonts w:asciiTheme="minorHAnsi" w:hAnsiTheme="minorHAnsi"/>
          <w:b/>
        </w:rPr>
        <w:t>as effects</w:t>
      </w:r>
      <w:r w:rsidR="00421811">
        <w:rPr>
          <w:rFonts w:asciiTheme="minorHAnsi" w:hAnsiTheme="minorHAnsi"/>
          <w:b/>
        </w:rPr>
        <w:t xml:space="preserve"> on hole closure</w:t>
      </w:r>
      <w:r w:rsidRPr="00E8759C">
        <w:rPr>
          <w:rFonts w:asciiTheme="minorHAnsi" w:hAnsiTheme="minorHAnsi"/>
          <w:b/>
        </w:rPr>
        <w:t>.</w:t>
      </w:r>
    </w:p>
    <w:p w14:paraId="5F177555" w14:textId="168D8FE1" w:rsidR="00906182" w:rsidRDefault="00485EB6" w:rsidP="00156D01">
      <w:pPr>
        <w:autoSpaceDE w:val="0"/>
        <w:autoSpaceDN w:val="0"/>
        <w:adjustRightInd w:val="0"/>
        <w:spacing w:line="480" w:lineRule="auto"/>
        <w:ind w:firstLine="720"/>
        <w:rPr>
          <w:rFonts w:cstheme="minorHAnsi"/>
          <w:color w:val="000000"/>
        </w:rPr>
      </w:pPr>
      <w:r>
        <w:rPr>
          <w:rFonts w:cstheme="minorHAnsi"/>
          <w:color w:val="000000"/>
        </w:rPr>
        <w:t xml:space="preserve">The distribution of closed and unclosed macular holes for the midpoints of BD, D+D and </w:t>
      </w:r>
      <w:r w:rsidR="0016117B">
        <w:rPr>
          <w:rFonts w:cstheme="minorHAnsi"/>
          <w:color w:val="000000"/>
        </w:rPr>
        <w:t xml:space="preserve">the inverted </w:t>
      </w:r>
      <w:r>
        <w:rPr>
          <w:rFonts w:cstheme="minorHAnsi"/>
          <w:color w:val="000000"/>
        </w:rPr>
        <w:t xml:space="preserve">MHI are shown on the left column of </w:t>
      </w:r>
      <w:r w:rsidR="007C0271" w:rsidRPr="007C0271">
        <w:rPr>
          <w:rFonts w:cstheme="minorHAnsi"/>
          <w:color w:val="000000"/>
        </w:rPr>
        <w:t xml:space="preserve">Figure </w:t>
      </w:r>
      <w:r w:rsidR="0002694F">
        <w:rPr>
          <w:rFonts w:cstheme="minorHAnsi"/>
          <w:color w:val="000000"/>
        </w:rPr>
        <w:t>1</w:t>
      </w:r>
      <w:r>
        <w:rPr>
          <w:rFonts w:cstheme="minorHAnsi"/>
          <w:color w:val="000000"/>
        </w:rPr>
        <w:t>. Distribution midpoints</w:t>
      </w:r>
      <w:r w:rsidR="008D524E">
        <w:rPr>
          <w:rFonts w:cstheme="minorHAnsi"/>
          <w:color w:val="000000"/>
        </w:rPr>
        <w:t xml:space="preserve"> were achieved by dividing the data range in 10 blocks. </w:t>
      </w:r>
      <w:r w:rsidR="002A2669">
        <w:rPr>
          <w:rFonts w:cstheme="minorHAnsi"/>
          <w:color w:val="000000"/>
        </w:rPr>
        <w:t xml:space="preserve">The probability of closure </w:t>
      </w:r>
      <w:r w:rsidR="00156D01">
        <w:rPr>
          <w:rFonts w:cstheme="minorHAnsi"/>
          <w:color w:val="000000"/>
        </w:rPr>
        <w:t xml:space="preserve">was calculated </w:t>
      </w:r>
      <w:r w:rsidR="008D524E">
        <w:rPr>
          <w:rFonts w:cstheme="minorHAnsi"/>
          <w:color w:val="000000"/>
        </w:rPr>
        <w:t>as</w:t>
      </w:r>
      <w:r w:rsidR="00156D01">
        <w:rPr>
          <w:rFonts w:cstheme="minorHAnsi"/>
          <w:color w:val="000000"/>
        </w:rPr>
        <w:t xml:space="preserve"> the ratio between </w:t>
      </w:r>
      <w:r w:rsidR="008D524E">
        <w:rPr>
          <w:rFonts w:cstheme="minorHAnsi"/>
          <w:color w:val="000000"/>
        </w:rPr>
        <w:t xml:space="preserve">the </w:t>
      </w:r>
      <w:r w:rsidR="00156D01">
        <w:rPr>
          <w:rFonts w:cstheme="minorHAnsi"/>
          <w:color w:val="000000"/>
        </w:rPr>
        <w:t xml:space="preserve">number of eyes with MH closure divided by number of eyes </w:t>
      </w:r>
      <w:r w:rsidR="008D524E">
        <w:rPr>
          <w:rFonts w:cstheme="minorHAnsi"/>
          <w:color w:val="000000"/>
        </w:rPr>
        <w:t xml:space="preserve">for </w:t>
      </w:r>
      <w:r>
        <w:rPr>
          <w:rFonts w:cstheme="minorHAnsi"/>
          <w:color w:val="000000"/>
        </w:rPr>
        <w:t xml:space="preserve">each distribution </w:t>
      </w:r>
      <w:r w:rsidR="008D524E">
        <w:rPr>
          <w:rFonts w:cstheme="minorHAnsi"/>
          <w:color w:val="000000"/>
        </w:rPr>
        <w:t xml:space="preserve">midpoint. </w:t>
      </w:r>
    </w:p>
    <w:p w14:paraId="60308C59" w14:textId="4FD57298" w:rsidR="002D56A6" w:rsidRDefault="00156D01" w:rsidP="002D56A6">
      <w:pPr>
        <w:autoSpaceDE w:val="0"/>
        <w:autoSpaceDN w:val="0"/>
        <w:adjustRightInd w:val="0"/>
        <w:spacing w:line="480" w:lineRule="auto"/>
        <w:ind w:firstLine="720"/>
        <w:rPr>
          <w:rFonts w:cstheme="minorHAnsi"/>
          <w:b/>
          <w:color w:val="000000"/>
        </w:rPr>
      </w:pPr>
      <w:r>
        <w:rPr>
          <w:rFonts w:cstheme="minorHAnsi"/>
          <w:color w:val="000000"/>
        </w:rPr>
        <w:t xml:space="preserve">Next, </w:t>
      </w:r>
      <w:r w:rsidR="0045644D">
        <w:rPr>
          <w:rFonts w:cstheme="minorHAnsi"/>
          <w:color w:val="000000"/>
        </w:rPr>
        <w:t>a</w:t>
      </w:r>
      <w:r>
        <w:rPr>
          <w:rFonts w:cstheme="minorHAnsi"/>
          <w:color w:val="000000"/>
        </w:rPr>
        <w:t xml:space="preserve"> part-defined model </w:t>
      </w:r>
      <w:r w:rsidR="002A2669">
        <w:rPr>
          <w:rFonts w:cstheme="minorHAnsi"/>
          <w:color w:val="000000"/>
        </w:rPr>
        <w:t>(E</w:t>
      </w:r>
      <w:r w:rsidR="0045644D">
        <w:rPr>
          <w:rFonts w:cstheme="minorHAnsi"/>
          <w:color w:val="000000"/>
        </w:rPr>
        <w:t xml:space="preserve">quation 1) </w:t>
      </w:r>
      <w:r>
        <w:rPr>
          <w:rFonts w:cstheme="minorHAnsi"/>
          <w:color w:val="000000"/>
        </w:rPr>
        <w:t>was applied to estimate 2 parameters</w:t>
      </w:r>
      <w:r w:rsidR="002D56A6">
        <w:rPr>
          <w:rFonts w:cstheme="minorHAnsi"/>
          <w:color w:val="000000"/>
        </w:rPr>
        <w:t xml:space="preserve"> for each of the variables</w:t>
      </w:r>
      <w:r>
        <w:rPr>
          <w:rFonts w:cstheme="minorHAnsi"/>
          <w:color w:val="000000"/>
        </w:rPr>
        <w:t xml:space="preserve">: </w:t>
      </w:r>
      <w:r w:rsidRPr="00156D01">
        <w:rPr>
          <w:rFonts w:cstheme="minorHAnsi"/>
          <w:color w:val="000000"/>
        </w:rPr>
        <w:t xml:space="preserve">σ </w:t>
      </w:r>
      <w:r w:rsidR="002A2669">
        <w:rPr>
          <w:rFonts w:cstheme="minorHAnsi"/>
          <w:color w:val="000000"/>
        </w:rPr>
        <w:t xml:space="preserve">– the </w:t>
      </w:r>
      <w:r w:rsidRPr="00156D01">
        <w:rPr>
          <w:rFonts w:cstheme="minorHAnsi"/>
          <w:color w:val="000000"/>
        </w:rPr>
        <w:t xml:space="preserve">maximum limit for </w:t>
      </w:r>
      <w:r w:rsidR="007A3021">
        <w:rPr>
          <w:rFonts w:cstheme="minorHAnsi"/>
          <w:color w:val="000000"/>
        </w:rPr>
        <w:t xml:space="preserve">an </w:t>
      </w:r>
      <w:r w:rsidRPr="00156D01">
        <w:rPr>
          <w:rFonts w:cstheme="minorHAnsi"/>
          <w:color w:val="000000"/>
        </w:rPr>
        <w:t>expected 100% probability of macular hole closure; and</w:t>
      </w:r>
      <w:r w:rsidR="00F916D5">
        <w:rPr>
          <w:rFonts w:cstheme="minorHAnsi"/>
          <w:color w:val="000000"/>
        </w:rPr>
        <w:t xml:space="preserve"> </w:t>
      </w:r>
      <m:oMath>
        <m:r>
          <w:rPr>
            <w:rStyle w:val="Nenhum"/>
            <w:rFonts w:ascii="Cambria Math" w:hAnsi="Cambria Math"/>
            <w:shd w:val="clear" w:color="auto" w:fill="FFFFFF"/>
          </w:rPr>
          <m:t>α</m:t>
        </m:r>
      </m:oMath>
      <w:r w:rsidR="00F916D5">
        <w:rPr>
          <w:rFonts w:cstheme="minorHAnsi"/>
          <w:color w:val="000000"/>
        </w:rPr>
        <w:t xml:space="preserve"> – the </w:t>
      </w:r>
      <w:r w:rsidR="001E349A">
        <w:rPr>
          <w:rFonts w:cstheme="minorHAnsi"/>
          <w:color w:val="000000"/>
        </w:rPr>
        <w:t>decreasing rate of the</w:t>
      </w:r>
      <w:r w:rsidR="00F916D5">
        <w:rPr>
          <w:rFonts w:cstheme="minorHAnsi"/>
          <w:color w:val="000000"/>
        </w:rPr>
        <w:t xml:space="preserve"> likelihood of closure</w:t>
      </w:r>
      <w:r w:rsidR="002D56A6">
        <w:rPr>
          <w:rFonts w:cstheme="minorHAnsi"/>
          <w:color w:val="000000"/>
        </w:rPr>
        <w:t xml:space="preserve">. </w:t>
      </w:r>
      <w:r w:rsidR="001349CB">
        <w:rPr>
          <w:rFonts w:cstheme="minorHAnsi"/>
          <w:color w:val="000000"/>
        </w:rPr>
        <w:t>Parameters were well determined with model convergence for the 3 effect</w:t>
      </w:r>
      <w:r w:rsidR="00E90365">
        <w:rPr>
          <w:rFonts w:cstheme="minorHAnsi"/>
          <w:color w:val="000000"/>
        </w:rPr>
        <w:t xml:space="preserve">s: base-diameter; </w:t>
      </w:r>
      <w:r w:rsidR="0016117B">
        <w:rPr>
          <w:rFonts w:cstheme="minorHAnsi"/>
          <w:color w:val="000000"/>
        </w:rPr>
        <w:t xml:space="preserve">inverted </w:t>
      </w:r>
      <w:r w:rsidR="00E90365">
        <w:rPr>
          <w:rFonts w:cstheme="minorHAnsi"/>
          <w:color w:val="000000"/>
        </w:rPr>
        <w:t>MHI and D+D (</w:t>
      </w:r>
      <w:r w:rsidR="00E90365" w:rsidRPr="00E90365">
        <w:rPr>
          <w:rFonts w:cstheme="minorHAnsi"/>
          <w:b/>
          <w:color w:val="000000"/>
        </w:rPr>
        <w:t>T</w:t>
      </w:r>
      <w:r w:rsidR="001349CB" w:rsidRPr="00E90365">
        <w:rPr>
          <w:rFonts w:cstheme="minorHAnsi"/>
          <w:b/>
          <w:color w:val="000000"/>
        </w:rPr>
        <w:t xml:space="preserve">able </w:t>
      </w:r>
      <w:r w:rsidR="00E90365" w:rsidRPr="00E90365">
        <w:rPr>
          <w:rFonts w:cstheme="minorHAnsi"/>
          <w:b/>
          <w:color w:val="000000"/>
        </w:rPr>
        <w:t>6</w:t>
      </w:r>
      <w:r w:rsidR="002D56A6">
        <w:rPr>
          <w:rFonts w:cstheme="minorHAnsi"/>
          <w:b/>
          <w:color w:val="000000"/>
        </w:rPr>
        <w:t xml:space="preserve"> and </w:t>
      </w:r>
      <w:r w:rsidR="002D56A6" w:rsidRPr="002D56A6">
        <w:rPr>
          <w:rFonts w:cstheme="minorHAnsi"/>
          <w:b/>
          <w:color w:val="000000"/>
        </w:rPr>
        <w:t>Figure 1 – right column</w:t>
      </w:r>
      <w:r w:rsidR="001349CB" w:rsidRPr="00E90365">
        <w:rPr>
          <w:rFonts w:cstheme="minorHAnsi"/>
          <w:b/>
          <w:color w:val="000000"/>
        </w:rPr>
        <w:t xml:space="preserve">). </w:t>
      </w:r>
    </w:p>
    <w:p w14:paraId="3A8D8825" w14:textId="78B67CCC" w:rsidR="00054F98" w:rsidRDefault="001349CB" w:rsidP="002D56A6">
      <w:pPr>
        <w:autoSpaceDE w:val="0"/>
        <w:autoSpaceDN w:val="0"/>
        <w:adjustRightInd w:val="0"/>
        <w:spacing w:line="480" w:lineRule="auto"/>
        <w:ind w:firstLine="720"/>
        <w:rPr>
          <w:rFonts w:cstheme="minorHAnsi"/>
          <w:color w:val="000000"/>
        </w:rPr>
      </w:pPr>
      <w:r>
        <w:rPr>
          <w:rFonts w:cstheme="minorHAnsi"/>
          <w:color w:val="000000"/>
        </w:rPr>
        <w:lastRenderedPageBreak/>
        <w:t>As</w:t>
      </w:r>
      <w:r w:rsidR="0082484D">
        <w:rPr>
          <w:rFonts w:cstheme="minorHAnsi"/>
          <w:color w:val="000000"/>
        </w:rPr>
        <w:t xml:space="preserve"> a</w:t>
      </w:r>
      <w:r>
        <w:rPr>
          <w:rFonts w:cstheme="minorHAnsi"/>
          <w:color w:val="000000"/>
        </w:rPr>
        <w:t xml:space="preserve"> summary, </w:t>
      </w:r>
      <w:r w:rsidR="002D71D1">
        <w:rPr>
          <w:rFonts w:cstheme="minorHAnsi"/>
          <w:color w:val="000000"/>
        </w:rPr>
        <w:t xml:space="preserve">the analysis revealed that high probability of macular closure could be expected for OCTs showing </w:t>
      </w:r>
      <w:r w:rsidR="00E52EF6">
        <w:rPr>
          <w:rFonts w:cstheme="minorHAnsi"/>
          <w:color w:val="000000"/>
        </w:rPr>
        <w:t xml:space="preserve">External </w:t>
      </w:r>
      <w:r w:rsidR="002D71D1">
        <w:rPr>
          <w:rFonts w:cstheme="minorHAnsi"/>
          <w:color w:val="000000"/>
        </w:rPr>
        <w:t>base diameter smaller than 884.2 µm ± 39</w:t>
      </w:r>
      <w:r w:rsidR="008C314A">
        <w:rPr>
          <w:rFonts w:cstheme="minorHAnsi"/>
          <w:color w:val="000000"/>
        </w:rPr>
        <w:t>.0</w:t>
      </w:r>
      <w:r w:rsidR="002D71D1">
        <w:rPr>
          <w:rFonts w:cstheme="minorHAnsi"/>
          <w:color w:val="000000"/>
        </w:rPr>
        <w:t xml:space="preserve"> µm, and this likelihood decreases from this point at ratio of 11.</w:t>
      </w:r>
      <w:r w:rsidR="00D516F5">
        <w:rPr>
          <w:rFonts w:cstheme="minorHAnsi"/>
          <w:color w:val="000000"/>
        </w:rPr>
        <w:t>16</w:t>
      </w:r>
      <w:r w:rsidR="002D71D1">
        <w:rPr>
          <w:rFonts w:cstheme="minorHAnsi"/>
          <w:color w:val="000000"/>
        </w:rPr>
        <w:t xml:space="preserve"> </w:t>
      </w:r>
      <w:r w:rsidR="00054F98">
        <w:rPr>
          <w:rFonts w:cstheme="minorHAnsi"/>
          <w:color w:val="000000"/>
        </w:rPr>
        <w:t xml:space="preserve">% </w:t>
      </w:r>
      <w:r w:rsidR="002D71D1">
        <w:rPr>
          <w:rFonts w:cstheme="minorHAnsi"/>
          <w:color w:val="000000"/>
        </w:rPr>
        <w:t xml:space="preserve">± </w:t>
      </w:r>
      <w:r w:rsidR="00712387">
        <w:rPr>
          <w:rFonts w:cstheme="minorHAnsi"/>
          <w:color w:val="000000"/>
        </w:rPr>
        <w:t>0.</w:t>
      </w:r>
      <w:r w:rsidR="002D71D1">
        <w:rPr>
          <w:rFonts w:cstheme="minorHAnsi"/>
          <w:color w:val="000000"/>
        </w:rPr>
        <w:t>84 %</w:t>
      </w:r>
      <w:r w:rsidR="00F916D5">
        <w:rPr>
          <w:rFonts w:cstheme="minorHAnsi"/>
          <w:color w:val="000000"/>
        </w:rPr>
        <w:t xml:space="preserve"> for every </w:t>
      </w:r>
      <w:r w:rsidR="00712387">
        <w:rPr>
          <w:rFonts w:cstheme="minorHAnsi"/>
          <w:color w:val="000000"/>
        </w:rPr>
        <w:t xml:space="preserve">100 </w:t>
      </w:r>
      <w:r w:rsidR="002D71D1">
        <w:rPr>
          <w:rFonts w:cstheme="minorHAnsi"/>
          <w:color w:val="000000"/>
        </w:rPr>
        <w:t>µm</w:t>
      </w:r>
      <w:r w:rsidR="00E52EF6">
        <w:rPr>
          <w:rFonts w:cstheme="minorHAnsi"/>
          <w:color w:val="000000"/>
        </w:rPr>
        <w:t xml:space="preserve"> increase in </w:t>
      </w:r>
      <w:r w:rsidR="005131BD">
        <w:rPr>
          <w:rFonts w:cstheme="minorHAnsi"/>
          <w:color w:val="000000"/>
        </w:rPr>
        <w:t>BD</w:t>
      </w:r>
      <w:r w:rsidR="002D71D1">
        <w:rPr>
          <w:rFonts w:cstheme="minorHAnsi"/>
          <w:color w:val="000000"/>
        </w:rPr>
        <w:t>.</w:t>
      </w:r>
      <w:r w:rsidR="0045644D">
        <w:rPr>
          <w:rFonts w:cstheme="minorHAnsi"/>
          <w:color w:val="000000"/>
        </w:rPr>
        <w:t xml:space="preserve"> </w:t>
      </w:r>
    </w:p>
    <w:p w14:paraId="3F8B44DA" w14:textId="2B8BB608" w:rsidR="001349CB" w:rsidRPr="00156D01" w:rsidRDefault="0045644D" w:rsidP="00156D01">
      <w:pPr>
        <w:autoSpaceDE w:val="0"/>
        <w:autoSpaceDN w:val="0"/>
        <w:adjustRightInd w:val="0"/>
        <w:spacing w:line="480" w:lineRule="auto"/>
        <w:ind w:firstLine="720"/>
        <w:rPr>
          <w:rFonts w:cstheme="minorHAnsi"/>
          <w:color w:val="000000"/>
        </w:rPr>
      </w:pPr>
      <w:r>
        <w:rPr>
          <w:rFonts w:cstheme="minorHAnsi"/>
          <w:color w:val="000000"/>
        </w:rPr>
        <w:t xml:space="preserve">For </w:t>
      </w:r>
      <w:r w:rsidR="00054F98">
        <w:rPr>
          <w:rFonts w:cstheme="minorHAnsi"/>
          <w:color w:val="000000"/>
        </w:rPr>
        <w:t xml:space="preserve">D+D, </w:t>
      </w:r>
      <w:r w:rsidR="00E52EF6">
        <w:rPr>
          <w:rFonts w:cstheme="minorHAnsi"/>
          <w:color w:val="000000"/>
        </w:rPr>
        <w:t>the high probability of closure is held up to</w:t>
      </w:r>
      <w:r w:rsidR="00054F98" w:rsidRPr="00156D01">
        <w:rPr>
          <w:rFonts w:cstheme="minorHAnsi"/>
          <w:color w:val="000000"/>
        </w:rPr>
        <w:t xml:space="preserve"> </w:t>
      </w:r>
      <w:r w:rsidR="00054F98" w:rsidRPr="00054F98">
        <w:rPr>
          <w:rFonts w:cstheme="minorHAnsi"/>
          <w:color w:val="000000"/>
        </w:rPr>
        <w:t xml:space="preserve">1148.9 ± 162.4 </w:t>
      </w:r>
      <w:r w:rsidR="00054F98">
        <w:rPr>
          <w:rFonts w:cstheme="minorHAnsi"/>
          <w:color w:val="000000"/>
        </w:rPr>
        <w:t xml:space="preserve">µm </w:t>
      </w:r>
      <w:r>
        <w:rPr>
          <w:rFonts w:cstheme="minorHAnsi"/>
          <w:color w:val="000000"/>
        </w:rPr>
        <w:t>and this likelihood decreases from this poin</w:t>
      </w:r>
      <w:r w:rsidR="00260D2D">
        <w:rPr>
          <w:rFonts w:cstheme="minorHAnsi"/>
          <w:color w:val="000000"/>
        </w:rPr>
        <w:t xml:space="preserve">t </w:t>
      </w:r>
      <w:r w:rsidR="00E52EF6">
        <w:rPr>
          <w:rFonts w:cstheme="minorHAnsi"/>
          <w:color w:val="000000"/>
        </w:rPr>
        <w:t xml:space="preserve">on at ratio of 11.16 ± 0.84 % </w:t>
      </w:r>
      <w:r w:rsidR="00260D2D">
        <w:rPr>
          <w:rFonts w:cstheme="minorHAnsi"/>
          <w:color w:val="000000"/>
        </w:rPr>
        <w:t>for every 100 µm</w:t>
      </w:r>
      <w:r w:rsidR="00E52EF6">
        <w:rPr>
          <w:rFonts w:cstheme="minorHAnsi"/>
          <w:color w:val="000000"/>
        </w:rPr>
        <w:t xml:space="preserve"> increase in D+D</w:t>
      </w:r>
      <w:r>
        <w:rPr>
          <w:rFonts w:cstheme="minorHAnsi"/>
          <w:color w:val="000000"/>
        </w:rPr>
        <w:t>.</w:t>
      </w:r>
    </w:p>
    <w:p w14:paraId="01F4F0B5" w14:textId="77777777" w:rsidR="0045644D" w:rsidRDefault="0045644D" w:rsidP="0045644D">
      <w:pPr>
        <w:autoSpaceDE w:val="0"/>
        <w:autoSpaceDN w:val="0"/>
        <w:adjustRightInd w:val="0"/>
        <w:rPr>
          <w:rFonts w:ascii="Helvetica Neue" w:hAnsi="Helvetica Neue" w:cs="Helvetica Neue"/>
          <w:color w:val="000000"/>
          <w:sz w:val="28"/>
          <w:szCs w:val="28"/>
        </w:rPr>
      </w:pPr>
    </w:p>
    <w:p w14:paraId="77CDCD75" w14:textId="77777777" w:rsidR="00156D01" w:rsidRPr="007C0271" w:rsidRDefault="00156D01" w:rsidP="00156D01">
      <w:pPr>
        <w:autoSpaceDE w:val="0"/>
        <w:autoSpaceDN w:val="0"/>
        <w:adjustRightInd w:val="0"/>
        <w:spacing w:line="480" w:lineRule="auto"/>
        <w:rPr>
          <w:rFonts w:cstheme="minorHAnsi"/>
          <w:color w:val="000000"/>
        </w:rPr>
      </w:pPr>
    </w:p>
    <w:p w14:paraId="16FCD4A6" w14:textId="4A968939" w:rsidR="00863614" w:rsidRPr="00467DB1" w:rsidRDefault="008A7A23" w:rsidP="00467DB1">
      <w:pPr>
        <w:pStyle w:val="CorpoA"/>
        <w:spacing w:line="240" w:lineRule="auto"/>
        <w:ind w:firstLine="0"/>
        <w:jc w:val="left"/>
        <w:rPr>
          <w:rStyle w:val="Nenhum"/>
          <w:rFonts w:asciiTheme="minorHAnsi" w:eastAsia="Times New Roman" w:hAnsiTheme="minorHAnsi" w:cs="Times New Roman"/>
          <w:b/>
          <w:bCs/>
          <w:sz w:val="28"/>
          <w:szCs w:val="28"/>
        </w:rPr>
      </w:pPr>
      <w:r w:rsidRPr="00467DB1">
        <w:rPr>
          <w:rFonts w:asciiTheme="minorHAnsi" w:eastAsia="Times New Roman" w:hAnsiTheme="minorHAnsi" w:cs="Times New Roman"/>
          <w:b/>
          <w:bCs/>
          <w:noProof/>
          <w:sz w:val="28"/>
          <w:szCs w:val="28"/>
        </w:rPr>
        <w:drawing>
          <wp:inline distT="0" distB="0" distL="0" distR="0" wp14:anchorId="0C1B395C" wp14:editId="25D4E7A3">
            <wp:extent cx="5727700" cy="3564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bution close.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564255"/>
                    </a:xfrm>
                    <a:prstGeom prst="rect">
                      <a:avLst/>
                    </a:prstGeom>
                  </pic:spPr>
                </pic:pic>
              </a:graphicData>
            </a:graphic>
          </wp:inline>
        </w:drawing>
      </w:r>
    </w:p>
    <w:p w14:paraId="6F41A774" w14:textId="37BA7D27" w:rsidR="003F0E2D" w:rsidRDefault="00085F62" w:rsidP="00467DB1">
      <w:pPr>
        <w:pStyle w:val="CorpoA"/>
        <w:spacing w:line="240" w:lineRule="auto"/>
        <w:ind w:firstLine="0"/>
        <w:jc w:val="left"/>
        <w:rPr>
          <w:rStyle w:val="Nenhum"/>
          <w:rFonts w:asciiTheme="minorHAnsi" w:eastAsia="Times New Roman" w:hAnsiTheme="minorHAnsi" w:cs="Times New Roman"/>
          <w:b/>
          <w:bCs/>
          <w:sz w:val="28"/>
          <w:szCs w:val="28"/>
        </w:rPr>
      </w:pPr>
      <w:r w:rsidRPr="00467DB1">
        <w:rPr>
          <w:rStyle w:val="Nenhum"/>
          <w:rFonts w:asciiTheme="minorHAnsi" w:eastAsia="Times New Roman" w:hAnsiTheme="minorHAnsi" w:cs="Times New Roman"/>
          <w:b/>
          <w:bCs/>
          <w:sz w:val="28"/>
          <w:szCs w:val="28"/>
        </w:rPr>
        <w:t xml:space="preserve">Figure </w:t>
      </w:r>
      <w:r w:rsidR="0002694F">
        <w:rPr>
          <w:rStyle w:val="Nenhum"/>
          <w:rFonts w:asciiTheme="minorHAnsi" w:eastAsia="Times New Roman" w:hAnsiTheme="minorHAnsi" w:cs="Times New Roman"/>
          <w:b/>
          <w:bCs/>
          <w:sz w:val="28"/>
          <w:szCs w:val="28"/>
        </w:rPr>
        <w:t xml:space="preserve">1: </w:t>
      </w:r>
      <w:proofErr w:type="spellStart"/>
      <w:r w:rsidR="0002694F">
        <w:rPr>
          <w:rStyle w:val="Nenhum"/>
          <w:rFonts w:asciiTheme="minorHAnsi" w:eastAsia="Times New Roman" w:hAnsiTheme="minorHAnsi" w:cs="Times New Roman"/>
          <w:b/>
          <w:bCs/>
          <w:sz w:val="28"/>
          <w:szCs w:val="28"/>
        </w:rPr>
        <w:t>i</w:t>
      </w:r>
      <w:proofErr w:type="spellEnd"/>
      <w:r w:rsidR="0002694F">
        <w:rPr>
          <w:rStyle w:val="Nenhum"/>
          <w:rFonts w:asciiTheme="minorHAnsi" w:eastAsia="Times New Roman" w:hAnsiTheme="minorHAnsi" w:cs="Times New Roman"/>
          <w:b/>
          <w:bCs/>
          <w:sz w:val="28"/>
          <w:szCs w:val="28"/>
        </w:rPr>
        <w:t>) the left column shows the d</w:t>
      </w:r>
      <w:r w:rsidRPr="00467DB1">
        <w:rPr>
          <w:rStyle w:val="Nenhum"/>
          <w:rFonts w:asciiTheme="minorHAnsi" w:eastAsia="Times New Roman" w:hAnsiTheme="minorHAnsi" w:cs="Times New Roman"/>
          <w:b/>
          <w:bCs/>
          <w:sz w:val="28"/>
          <w:szCs w:val="28"/>
        </w:rPr>
        <w:t>istributio</w:t>
      </w:r>
      <w:r w:rsidR="0002694F">
        <w:rPr>
          <w:rStyle w:val="Nenhum"/>
          <w:rFonts w:asciiTheme="minorHAnsi" w:eastAsia="Times New Roman" w:hAnsiTheme="minorHAnsi" w:cs="Times New Roman"/>
          <w:b/>
          <w:bCs/>
          <w:sz w:val="28"/>
          <w:szCs w:val="28"/>
        </w:rPr>
        <w:t xml:space="preserve">ns of Base diameter, D+D and </w:t>
      </w:r>
      <w:r w:rsidR="00AE59D9">
        <w:rPr>
          <w:rStyle w:val="Nenhum"/>
          <w:rFonts w:asciiTheme="minorHAnsi" w:eastAsia="Times New Roman" w:hAnsiTheme="minorHAnsi" w:cs="Times New Roman"/>
          <w:b/>
          <w:bCs/>
          <w:sz w:val="28"/>
          <w:szCs w:val="28"/>
        </w:rPr>
        <w:t xml:space="preserve">the inverted </w:t>
      </w:r>
      <w:r w:rsidR="0002694F">
        <w:rPr>
          <w:rStyle w:val="Nenhum"/>
          <w:rFonts w:asciiTheme="minorHAnsi" w:eastAsia="Times New Roman" w:hAnsiTheme="minorHAnsi" w:cs="Times New Roman"/>
          <w:b/>
          <w:bCs/>
          <w:sz w:val="28"/>
          <w:szCs w:val="28"/>
        </w:rPr>
        <w:t>MHI,</w:t>
      </w:r>
      <w:r w:rsidRPr="00467DB1">
        <w:rPr>
          <w:rStyle w:val="Nenhum"/>
          <w:rFonts w:asciiTheme="minorHAnsi" w:eastAsia="Times New Roman" w:hAnsiTheme="minorHAnsi" w:cs="Times New Roman"/>
          <w:b/>
          <w:bCs/>
          <w:sz w:val="28"/>
          <w:szCs w:val="28"/>
        </w:rPr>
        <w:t xml:space="preserve"> </w:t>
      </w:r>
      <w:r w:rsidR="0002694F">
        <w:rPr>
          <w:rStyle w:val="Nenhum"/>
          <w:rFonts w:asciiTheme="minorHAnsi" w:eastAsia="Times New Roman" w:hAnsiTheme="minorHAnsi" w:cs="Times New Roman"/>
          <w:b/>
          <w:bCs/>
          <w:sz w:val="28"/>
          <w:szCs w:val="28"/>
        </w:rPr>
        <w:t>with b</w:t>
      </w:r>
      <w:r w:rsidRPr="00467DB1">
        <w:rPr>
          <w:rStyle w:val="Nenhum"/>
          <w:rFonts w:asciiTheme="minorHAnsi" w:eastAsia="Times New Roman" w:hAnsiTheme="minorHAnsi" w:cs="Times New Roman"/>
          <w:b/>
          <w:bCs/>
          <w:sz w:val="28"/>
          <w:szCs w:val="28"/>
        </w:rPr>
        <w:t xml:space="preserve">lue bars </w:t>
      </w:r>
      <w:r w:rsidR="0002694F">
        <w:rPr>
          <w:rStyle w:val="Nenhum"/>
          <w:rFonts w:asciiTheme="minorHAnsi" w:eastAsia="Times New Roman" w:hAnsiTheme="minorHAnsi" w:cs="Times New Roman"/>
          <w:b/>
          <w:bCs/>
          <w:sz w:val="28"/>
          <w:szCs w:val="28"/>
        </w:rPr>
        <w:t>indicating</w:t>
      </w:r>
      <w:r w:rsidRPr="00467DB1">
        <w:rPr>
          <w:rStyle w:val="Nenhum"/>
          <w:rFonts w:asciiTheme="minorHAnsi" w:eastAsia="Times New Roman" w:hAnsiTheme="minorHAnsi" w:cs="Times New Roman"/>
          <w:b/>
          <w:bCs/>
          <w:sz w:val="28"/>
          <w:szCs w:val="28"/>
        </w:rPr>
        <w:t xml:space="preserve"> closed MH</w:t>
      </w:r>
      <w:r w:rsidR="0002694F">
        <w:rPr>
          <w:rStyle w:val="Nenhum"/>
          <w:rFonts w:asciiTheme="minorHAnsi" w:eastAsia="Times New Roman" w:hAnsiTheme="minorHAnsi" w:cs="Times New Roman"/>
          <w:b/>
          <w:bCs/>
          <w:sz w:val="28"/>
          <w:szCs w:val="28"/>
        </w:rPr>
        <w:t xml:space="preserve"> and</w:t>
      </w:r>
      <w:r w:rsidRPr="00467DB1">
        <w:rPr>
          <w:rStyle w:val="Nenhum"/>
          <w:rFonts w:asciiTheme="minorHAnsi" w:eastAsia="Times New Roman" w:hAnsiTheme="minorHAnsi" w:cs="Times New Roman"/>
          <w:b/>
          <w:bCs/>
          <w:sz w:val="28"/>
          <w:szCs w:val="28"/>
        </w:rPr>
        <w:t xml:space="preserve"> </w:t>
      </w:r>
      <w:r w:rsidR="008D524E">
        <w:rPr>
          <w:rStyle w:val="Nenhum"/>
          <w:rFonts w:asciiTheme="minorHAnsi" w:eastAsia="Times New Roman" w:hAnsiTheme="minorHAnsi" w:cs="Times New Roman"/>
          <w:b/>
          <w:bCs/>
          <w:sz w:val="28"/>
          <w:szCs w:val="28"/>
        </w:rPr>
        <w:t>orange</w:t>
      </w:r>
      <w:r w:rsidRPr="00467DB1">
        <w:rPr>
          <w:rStyle w:val="Nenhum"/>
          <w:rFonts w:asciiTheme="minorHAnsi" w:eastAsia="Times New Roman" w:hAnsiTheme="minorHAnsi" w:cs="Times New Roman"/>
          <w:b/>
          <w:bCs/>
          <w:sz w:val="28"/>
          <w:szCs w:val="28"/>
        </w:rPr>
        <w:t xml:space="preserve"> bars </w:t>
      </w:r>
      <w:r w:rsidR="0002694F">
        <w:rPr>
          <w:rStyle w:val="Nenhum"/>
          <w:rFonts w:asciiTheme="minorHAnsi" w:eastAsia="Times New Roman" w:hAnsiTheme="minorHAnsi" w:cs="Times New Roman"/>
          <w:b/>
          <w:bCs/>
          <w:sz w:val="28"/>
          <w:szCs w:val="28"/>
        </w:rPr>
        <w:t>un</w:t>
      </w:r>
      <w:r w:rsidRPr="00467DB1">
        <w:rPr>
          <w:rStyle w:val="Nenhum"/>
          <w:rFonts w:asciiTheme="minorHAnsi" w:eastAsia="Times New Roman" w:hAnsiTheme="minorHAnsi" w:cs="Times New Roman"/>
          <w:b/>
          <w:bCs/>
          <w:sz w:val="28"/>
          <w:szCs w:val="28"/>
        </w:rPr>
        <w:t>closed</w:t>
      </w:r>
      <w:r w:rsidR="008D524E">
        <w:rPr>
          <w:rStyle w:val="Nenhum"/>
          <w:rFonts w:asciiTheme="minorHAnsi" w:eastAsia="Times New Roman" w:hAnsiTheme="minorHAnsi" w:cs="Times New Roman"/>
          <w:b/>
          <w:bCs/>
          <w:sz w:val="28"/>
          <w:szCs w:val="28"/>
        </w:rPr>
        <w:t xml:space="preserve"> MH for each of the parameter’s midpoints</w:t>
      </w:r>
      <w:r w:rsidRPr="00467DB1">
        <w:rPr>
          <w:rStyle w:val="Nenhum"/>
          <w:rFonts w:asciiTheme="minorHAnsi" w:eastAsia="Times New Roman" w:hAnsiTheme="minorHAnsi" w:cs="Times New Roman"/>
          <w:b/>
          <w:bCs/>
          <w:sz w:val="28"/>
          <w:szCs w:val="28"/>
        </w:rPr>
        <w:t xml:space="preserve">. </w:t>
      </w:r>
      <w:r w:rsidR="0002694F">
        <w:rPr>
          <w:rStyle w:val="Nenhum"/>
          <w:rFonts w:asciiTheme="minorHAnsi" w:eastAsia="Times New Roman" w:hAnsiTheme="minorHAnsi" w:cs="Times New Roman"/>
          <w:b/>
          <w:bCs/>
          <w:sz w:val="28"/>
          <w:szCs w:val="28"/>
        </w:rPr>
        <w:t>ii) the c</w:t>
      </w:r>
      <w:r w:rsidRPr="00467DB1">
        <w:rPr>
          <w:rStyle w:val="Nenhum"/>
          <w:rFonts w:asciiTheme="minorHAnsi" w:eastAsia="Times New Roman" w:hAnsiTheme="minorHAnsi" w:cs="Times New Roman"/>
          <w:b/>
          <w:bCs/>
          <w:sz w:val="28"/>
          <w:szCs w:val="28"/>
        </w:rPr>
        <w:t>enter</w:t>
      </w:r>
      <w:r w:rsidR="0002694F">
        <w:rPr>
          <w:rStyle w:val="Nenhum"/>
          <w:rFonts w:asciiTheme="minorHAnsi" w:eastAsia="Times New Roman" w:hAnsiTheme="minorHAnsi" w:cs="Times New Roman"/>
          <w:b/>
          <w:bCs/>
          <w:sz w:val="28"/>
          <w:szCs w:val="28"/>
        </w:rPr>
        <w:t xml:space="preserve"> column illustrates</w:t>
      </w:r>
      <w:r w:rsidRPr="00467DB1">
        <w:rPr>
          <w:rStyle w:val="Nenhum"/>
          <w:rFonts w:asciiTheme="minorHAnsi" w:eastAsia="Times New Roman" w:hAnsiTheme="minorHAnsi" w:cs="Times New Roman"/>
          <w:b/>
          <w:bCs/>
          <w:sz w:val="28"/>
          <w:szCs w:val="28"/>
        </w:rPr>
        <w:t xml:space="preserve"> how </w:t>
      </w:r>
      <w:r w:rsidR="0002694F">
        <w:rPr>
          <w:rStyle w:val="Nenhum"/>
          <w:rFonts w:asciiTheme="minorHAnsi" w:eastAsia="Times New Roman" w:hAnsiTheme="minorHAnsi" w:cs="Times New Roman"/>
          <w:b/>
          <w:bCs/>
          <w:sz w:val="28"/>
          <w:szCs w:val="28"/>
        </w:rPr>
        <w:t xml:space="preserve">the </w:t>
      </w:r>
      <w:r w:rsidRPr="00467DB1">
        <w:rPr>
          <w:rStyle w:val="Nenhum"/>
          <w:rFonts w:asciiTheme="minorHAnsi" w:eastAsia="Times New Roman" w:hAnsiTheme="minorHAnsi" w:cs="Times New Roman"/>
          <w:b/>
          <w:bCs/>
          <w:sz w:val="28"/>
          <w:szCs w:val="28"/>
        </w:rPr>
        <w:t xml:space="preserve">variables were measured </w:t>
      </w:r>
      <w:r w:rsidR="0002694F">
        <w:rPr>
          <w:rStyle w:val="Nenhum"/>
          <w:rFonts w:asciiTheme="minorHAnsi" w:eastAsia="Times New Roman" w:hAnsiTheme="minorHAnsi" w:cs="Times New Roman"/>
          <w:b/>
          <w:bCs/>
          <w:sz w:val="28"/>
          <w:szCs w:val="28"/>
        </w:rPr>
        <w:t>on</w:t>
      </w:r>
      <w:r w:rsidRPr="00467DB1">
        <w:rPr>
          <w:rStyle w:val="Nenhum"/>
          <w:rFonts w:asciiTheme="minorHAnsi" w:eastAsia="Times New Roman" w:hAnsiTheme="minorHAnsi" w:cs="Times New Roman"/>
          <w:b/>
          <w:bCs/>
          <w:sz w:val="28"/>
          <w:szCs w:val="28"/>
        </w:rPr>
        <w:t xml:space="preserve"> OCT</w:t>
      </w:r>
      <w:r w:rsidR="0002694F">
        <w:rPr>
          <w:rStyle w:val="Nenhum"/>
          <w:rFonts w:asciiTheme="minorHAnsi" w:eastAsia="Times New Roman" w:hAnsiTheme="minorHAnsi" w:cs="Times New Roman"/>
          <w:b/>
          <w:bCs/>
          <w:sz w:val="28"/>
          <w:szCs w:val="28"/>
        </w:rPr>
        <w:t xml:space="preserve"> images</w:t>
      </w:r>
      <w:r w:rsidRPr="00467DB1">
        <w:rPr>
          <w:rStyle w:val="Nenhum"/>
          <w:rFonts w:asciiTheme="minorHAnsi" w:eastAsia="Times New Roman" w:hAnsiTheme="minorHAnsi" w:cs="Times New Roman"/>
          <w:b/>
          <w:bCs/>
          <w:sz w:val="28"/>
          <w:szCs w:val="28"/>
        </w:rPr>
        <w:t xml:space="preserve">. </w:t>
      </w:r>
      <w:r w:rsidR="0002694F">
        <w:rPr>
          <w:rStyle w:val="Nenhum"/>
          <w:rFonts w:asciiTheme="minorHAnsi" w:eastAsia="Times New Roman" w:hAnsiTheme="minorHAnsi" w:cs="Times New Roman"/>
          <w:b/>
          <w:bCs/>
          <w:sz w:val="28"/>
          <w:szCs w:val="28"/>
        </w:rPr>
        <w:t xml:space="preserve">iii) the </w:t>
      </w:r>
      <w:r w:rsidRPr="00467DB1">
        <w:rPr>
          <w:rStyle w:val="Nenhum"/>
          <w:rFonts w:asciiTheme="minorHAnsi" w:eastAsia="Times New Roman" w:hAnsiTheme="minorHAnsi" w:cs="Times New Roman"/>
          <w:b/>
          <w:bCs/>
          <w:sz w:val="28"/>
          <w:szCs w:val="28"/>
        </w:rPr>
        <w:t>right</w:t>
      </w:r>
      <w:r w:rsidR="00A11CC8">
        <w:rPr>
          <w:rStyle w:val="Nenhum"/>
          <w:rFonts w:asciiTheme="minorHAnsi" w:eastAsia="Times New Roman" w:hAnsiTheme="minorHAnsi" w:cs="Times New Roman"/>
          <w:b/>
          <w:bCs/>
          <w:sz w:val="28"/>
          <w:szCs w:val="28"/>
        </w:rPr>
        <w:t xml:space="preserve"> column depicts a </w:t>
      </w:r>
      <w:r w:rsidRPr="00467DB1">
        <w:rPr>
          <w:rStyle w:val="Nenhum"/>
          <w:rFonts w:asciiTheme="minorHAnsi" w:eastAsia="Times New Roman" w:hAnsiTheme="minorHAnsi" w:cs="Times New Roman"/>
          <w:b/>
          <w:bCs/>
          <w:sz w:val="28"/>
          <w:szCs w:val="28"/>
        </w:rPr>
        <w:t>part-defined mo</w:t>
      </w:r>
      <w:r w:rsidR="008D524E">
        <w:rPr>
          <w:rStyle w:val="Nenhum"/>
          <w:rFonts w:asciiTheme="minorHAnsi" w:eastAsia="Times New Roman" w:hAnsiTheme="minorHAnsi" w:cs="Times New Roman"/>
          <w:b/>
          <w:bCs/>
          <w:sz w:val="28"/>
          <w:szCs w:val="28"/>
        </w:rPr>
        <w:t>del fit to the distribution mid</w:t>
      </w:r>
      <w:r w:rsidRPr="00467DB1">
        <w:rPr>
          <w:rStyle w:val="Nenhum"/>
          <w:rFonts w:asciiTheme="minorHAnsi" w:eastAsia="Times New Roman" w:hAnsiTheme="minorHAnsi" w:cs="Times New Roman"/>
          <w:b/>
          <w:bCs/>
          <w:sz w:val="28"/>
          <w:szCs w:val="28"/>
        </w:rPr>
        <w:t xml:space="preserve">point </w:t>
      </w:r>
      <w:r w:rsidR="00467DB1" w:rsidRPr="00467DB1">
        <w:rPr>
          <w:rStyle w:val="Nenhum"/>
          <w:rFonts w:asciiTheme="minorHAnsi" w:eastAsia="Times New Roman" w:hAnsiTheme="minorHAnsi" w:cs="Times New Roman"/>
          <w:b/>
          <w:bCs/>
          <w:sz w:val="28"/>
          <w:szCs w:val="28"/>
        </w:rPr>
        <w:t xml:space="preserve">averages for base diameter, D+D and </w:t>
      </w:r>
      <w:r w:rsidR="004158FF">
        <w:rPr>
          <w:rStyle w:val="Nenhum"/>
          <w:rFonts w:asciiTheme="minorHAnsi" w:eastAsia="Times New Roman" w:hAnsiTheme="minorHAnsi" w:cs="Times New Roman"/>
          <w:b/>
          <w:bCs/>
          <w:sz w:val="28"/>
          <w:szCs w:val="28"/>
        </w:rPr>
        <w:t xml:space="preserve">inverted </w:t>
      </w:r>
      <w:r w:rsidR="00467DB1" w:rsidRPr="00467DB1">
        <w:rPr>
          <w:rStyle w:val="Nenhum"/>
          <w:rFonts w:asciiTheme="minorHAnsi" w:eastAsia="Times New Roman" w:hAnsiTheme="minorHAnsi" w:cs="Times New Roman"/>
          <w:b/>
          <w:bCs/>
          <w:sz w:val="28"/>
          <w:szCs w:val="28"/>
        </w:rPr>
        <w:t>MHI.</w:t>
      </w:r>
    </w:p>
    <w:p w14:paraId="6579B1D3" w14:textId="77777777" w:rsidR="005856F7" w:rsidRDefault="005856F7" w:rsidP="00467DB1">
      <w:pPr>
        <w:pStyle w:val="CorpoA"/>
        <w:spacing w:line="240" w:lineRule="auto"/>
        <w:ind w:firstLine="0"/>
        <w:jc w:val="left"/>
        <w:rPr>
          <w:rStyle w:val="Nenhum"/>
          <w:rFonts w:asciiTheme="minorHAnsi" w:eastAsia="Times New Roman" w:hAnsiTheme="minorHAnsi"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120"/>
        <w:gridCol w:w="3280"/>
        <w:gridCol w:w="3280"/>
      </w:tblGrid>
      <w:tr w:rsidR="005856F7" w:rsidRPr="0045644D" w14:paraId="1D48E790" w14:textId="77777777" w:rsidTr="005E0C94">
        <w:trPr>
          <w:tblHeader/>
        </w:trPr>
        <w:tc>
          <w:tcPr>
            <w:tcW w:w="2120" w:type="dxa"/>
            <w:tcBorders>
              <w:top w:val="nil"/>
              <w:left w:val="nil"/>
              <w:bottom w:val="nil"/>
              <w:right w:val="nil"/>
            </w:tcBorders>
            <w:shd w:val="clear" w:color="auto" w:fill="D9D9D9"/>
          </w:tcPr>
          <w:p w14:paraId="2841B995" w14:textId="77777777" w:rsidR="005856F7" w:rsidRPr="0045644D" w:rsidRDefault="005856F7" w:rsidP="005E0C94">
            <w:pPr>
              <w:autoSpaceDE w:val="0"/>
              <w:autoSpaceDN w:val="0"/>
              <w:adjustRightInd w:val="0"/>
              <w:rPr>
                <w:rFonts w:ascii="Calibri" w:hAnsi="Calibri" w:cs="Calibri"/>
                <w:b/>
                <w:bCs/>
                <w:color w:val="000000"/>
                <w:sz w:val="20"/>
                <w:szCs w:val="20"/>
              </w:rPr>
            </w:pPr>
            <w:r w:rsidRPr="0045644D">
              <w:rPr>
                <w:rFonts w:ascii="Calibri" w:hAnsi="Calibri" w:cs="Calibri"/>
                <w:b/>
                <w:bCs/>
                <w:color w:val="000000"/>
                <w:sz w:val="20"/>
                <w:szCs w:val="20"/>
              </w:rPr>
              <w:t>Label</w:t>
            </w:r>
          </w:p>
        </w:tc>
        <w:tc>
          <w:tcPr>
            <w:tcW w:w="3280" w:type="dxa"/>
            <w:tcBorders>
              <w:top w:val="nil"/>
              <w:left w:val="nil"/>
              <w:bottom w:val="nil"/>
              <w:right w:val="nil"/>
            </w:tcBorders>
            <w:shd w:val="clear" w:color="auto" w:fill="D9D9D9"/>
          </w:tcPr>
          <w:p w14:paraId="7C79619E" w14:textId="77777777" w:rsidR="005856F7" w:rsidRPr="0045644D" w:rsidRDefault="005856F7" w:rsidP="005E0C94">
            <w:pPr>
              <w:autoSpaceDE w:val="0"/>
              <w:autoSpaceDN w:val="0"/>
              <w:adjustRightInd w:val="0"/>
              <w:jc w:val="center"/>
              <w:rPr>
                <w:rFonts w:ascii="Calibri" w:hAnsi="Calibri" w:cs="Calibri"/>
                <w:b/>
                <w:bCs/>
                <w:color w:val="000000"/>
                <w:sz w:val="22"/>
                <w:szCs w:val="20"/>
              </w:rPr>
            </w:pPr>
            <w:r w:rsidRPr="0045644D">
              <w:rPr>
                <w:rFonts w:cstheme="minorHAnsi"/>
                <w:b/>
                <w:color w:val="000000"/>
                <w:sz w:val="22"/>
              </w:rPr>
              <w:t>σ</w:t>
            </w:r>
            <w:r w:rsidRPr="0045644D">
              <w:rPr>
                <w:rFonts w:ascii="Calibri" w:hAnsi="Calibri" w:cs="Calibri"/>
                <w:b/>
                <w:bCs/>
                <w:color w:val="000000"/>
                <w:sz w:val="22"/>
                <w:szCs w:val="20"/>
              </w:rPr>
              <w:t xml:space="preserve"> (µm)</w:t>
            </w:r>
          </w:p>
        </w:tc>
        <w:tc>
          <w:tcPr>
            <w:tcW w:w="3280" w:type="dxa"/>
            <w:tcBorders>
              <w:top w:val="nil"/>
              <w:left w:val="nil"/>
              <w:bottom w:val="nil"/>
              <w:right w:val="nil"/>
            </w:tcBorders>
            <w:shd w:val="clear" w:color="auto" w:fill="D9D9D9"/>
          </w:tcPr>
          <w:p w14:paraId="57A2D818" w14:textId="77777777" w:rsidR="005856F7" w:rsidRPr="0045644D" w:rsidRDefault="005856F7" w:rsidP="005E0C94">
            <w:pPr>
              <w:autoSpaceDE w:val="0"/>
              <w:autoSpaceDN w:val="0"/>
              <w:adjustRightInd w:val="0"/>
              <w:jc w:val="center"/>
              <w:rPr>
                <w:rFonts w:ascii="Calibri" w:hAnsi="Calibri" w:cs="Calibri"/>
                <w:b/>
                <w:bCs/>
                <w:color w:val="000000"/>
                <w:sz w:val="22"/>
                <w:szCs w:val="20"/>
              </w:rPr>
            </w:pPr>
            <w:r w:rsidRPr="0045644D">
              <w:rPr>
                <w:rFonts w:ascii="Calibri" w:hAnsi="Calibri" w:cs="Calibri"/>
                <w:b/>
                <w:bCs/>
                <w:color w:val="000000"/>
                <w:sz w:val="22"/>
                <w:szCs w:val="20"/>
              </w:rPr>
              <w:t>α (% / 100 µm)</w:t>
            </w:r>
          </w:p>
        </w:tc>
      </w:tr>
      <w:tr w:rsidR="005856F7" w:rsidRPr="0045644D" w14:paraId="5779AFAF" w14:textId="77777777" w:rsidTr="00E96657">
        <w:trPr>
          <w:trHeight w:val="279"/>
        </w:trPr>
        <w:tc>
          <w:tcPr>
            <w:tcW w:w="2120" w:type="dxa"/>
            <w:tcBorders>
              <w:top w:val="nil"/>
              <w:left w:val="nil"/>
              <w:bottom w:val="nil"/>
              <w:right w:val="nil"/>
            </w:tcBorders>
          </w:tcPr>
          <w:p w14:paraId="10E846CC" w14:textId="77777777" w:rsidR="005856F7" w:rsidRPr="0045644D" w:rsidRDefault="005856F7" w:rsidP="005E0C94">
            <w:pPr>
              <w:autoSpaceDE w:val="0"/>
              <w:autoSpaceDN w:val="0"/>
              <w:adjustRightInd w:val="0"/>
              <w:rPr>
                <w:rFonts w:ascii="Calibri" w:hAnsi="Calibri" w:cs="Calibri"/>
                <w:color w:val="000000"/>
                <w:sz w:val="20"/>
                <w:szCs w:val="20"/>
              </w:rPr>
            </w:pPr>
            <w:r>
              <w:rPr>
                <w:rFonts w:ascii="Calibri" w:hAnsi="Calibri" w:cs="Calibri"/>
                <w:color w:val="000000"/>
                <w:sz w:val="20"/>
                <w:szCs w:val="20"/>
              </w:rPr>
              <w:t>Base diameter</w:t>
            </w:r>
          </w:p>
        </w:tc>
        <w:tc>
          <w:tcPr>
            <w:tcW w:w="3280" w:type="dxa"/>
            <w:tcBorders>
              <w:top w:val="nil"/>
              <w:left w:val="nil"/>
              <w:bottom w:val="nil"/>
              <w:right w:val="nil"/>
            </w:tcBorders>
          </w:tcPr>
          <w:p w14:paraId="39F0BE86" w14:textId="77777777" w:rsidR="005856F7" w:rsidRDefault="005856F7" w:rsidP="005E0C94">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884.2 ± 39 [775.4 - 990.5</w:t>
            </w:r>
            <w:r w:rsidRPr="0045644D">
              <w:rPr>
                <w:rFonts w:ascii="Calibri" w:hAnsi="Calibri" w:cs="Calibri"/>
                <w:color w:val="000000"/>
                <w:sz w:val="20"/>
                <w:szCs w:val="20"/>
              </w:rPr>
              <w:t>]</w:t>
            </w:r>
          </w:p>
        </w:tc>
        <w:tc>
          <w:tcPr>
            <w:tcW w:w="3280" w:type="dxa"/>
            <w:tcBorders>
              <w:top w:val="nil"/>
              <w:left w:val="nil"/>
              <w:bottom w:val="nil"/>
              <w:right w:val="nil"/>
            </w:tcBorders>
          </w:tcPr>
          <w:p w14:paraId="63CA0048" w14:textId="77777777" w:rsidR="005856F7" w:rsidRPr="0045644D" w:rsidRDefault="005856F7" w:rsidP="005E0C94">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11.2 ± 0.8 [9.2 - 13.6</w:t>
            </w:r>
            <w:r w:rsidRPr="0045644D">
              <w:rPr>
                <w:rFonts w:ascii="Calibri" w:hAnsi="Calibri" w:cs="Calibri"/>
                <w:color w:val="000000"/>
                <w:sz w:val="20"/>
                <w:szCs w:val="20"/>
              </w:rPr>
              <w:t>]</w:t>
            </w:r>
          </w:p>
        </w:tc>
      </w:tr>
      <w:tr w:rsidR="005856F7" w:rsidRPr="0045644D" w14:paraId="6D04E850" w14:textId="77777777" w:rsidTr="005E0C94">
        <w:tc>
          <w:tcPr>
            <w:tcW w:w="2120" w:type="dxa"/>
            <w:tcBorders>
              <w:top w:val="nil"/>
              <w:left w:val="nil"/>
              <w:bottom w:val="nil"/>
              <w:right w:val="nil"/>
            </w:tcBorders>
          </w:tcPr>
          <w:p w14:paraId="7255AB22" w14:textId="77777777" w:rsidR="005856F7" w:rsidRPr="0045644D" w:rsidRDefault="005856F7" w:rsidP="005E0C94">
            <w:pPr>
              <w:autoSpaceDE w:val="0"/>
              <w:autoSpaceDN w:val="0"/>
              <w:adjustRightInd w:val="0"/>
              <w:rPr>
                <w:rFonts w:ascii="Calibri" w:hAnsi="Calibri" w:cs="Calibri"/>
                <w:color w:val="000000"/>
                <w:sz w:val="20"/>
                <w:szCs w:val="20"/>
              </w:rPr>
            </w:pPr>
            <w:r>
              <w:rPr>
                <w:rFonts w:ascii="Calibri" w:hAnsi="Calibri" w:cs="Calibri"/>
                <w:color w:val="000000"/>
                <w:sz w:val="20"/>
                <w:szCs w:val="20"/>
              </w:rPr>
              <w:t>D+D</w:t>
            </w:r>
          </w:p>
        </w:tc>
        <w:tc>
          <w:tcPr>
            <w:tcW w:w="3280" w:type="dxa"/>
            <w:tcBorders>
              <w:top w:val="nil"/>
              <w:left w:val="nil"/>
              <w:bottom w:val="nil"/>
              <w:right w:val="nil"/>
            </w:tcBorders>
          </w:tcPr>
          <w:p w14:paraId="5B931A08" w14:textId="77777777" w:rsidR="005856F7" w:rsidRDefault="005856F7" w:rsidP="005E0C94">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1148.9 ± 162.4 [762.4 - 1486.7</w:t>
            </w:r>
            <w:r w:rsidRPr="0045644D">
              <w:rPr>
                <w:rFonts w:ascii="Calibri" w:hAnsi="Calibri" w:cs="Calibri"/>
                <w:color w:val="000000"/>
                <w:sz w:val="20"/>
                <w:szCs w:val="20"/>
              </w:rPr>
              <w:t>]</w:t>
            </w:r>
          </w:p>
        </w:tc>
        <w:tc>
          <w:tcPr>
            <w:tcW w:w="3280" w:type="dxa"/>
            <w:tcBorders>
              <w:top w:val="nil"/>
              <w:left w:val="nil"/>
              <w:bottom w:val="nil"/>
              <w:right w:val="nil"/>
            </w:tcBorders>
          </w:tcPr>
          <w:p w14:paraId="355A874A" w14:textId="77777777" w:rsidR="005856F7" w:rsidRPr="0045644D" w:rsidRDefault="005856F7" w:rsidP="005E0C94">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5.6 ± 0.9 [3.8 - 8.1</w:t>
            </w:r>
            <w:r w:rsidRPr="0045644D">
              <w:rPr>
                <w:rFonts w:ascii="Calibri" w:hAnsi="Calibri" w:cs="Calibri"/>
                <w:color w:val="000000"/>
                <w:sz w:val="20"/>
                <w:szCs w:val="20"/>
              </w:rPr>
              <w:t>]</w:t>
            </w:r>
          </w:p>
        </w:tc>
      </w:tr>
      <w:tr w:rsidR="005856F7" w:rsidRPr="0045644D" w14:paraId="07DCA501" w14:textId="77777777" w:rsidTr="005E0C94">
        <w:tc>
          <w:tcPr>
            <w:tcW w:w="2120" w:type="dxa"/>
            <w:tcBorders>
              <w:top w:val="nil"/>
              <w:left w:val="nil"/>
              <w:bottom w:val="nil"/>
              <w:right w:val="nil"/>
            </w:tcBorders>
          </w:tcPr>
          <w:p w14:paraId="70513B5F" w14:textId="47B0FBE2" w:rsidR="005856F7" w:rsidRPr="0045644D" w:rsidRDefault="00AC2BCA" w:rsidP="005E0C9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Inverted </w:t>
            </w:r>
            <w:r w:rsidR="005856F7">
              <w:rPr>
                <w:rFonts w:ascii="Calibri" w:hAnsi="Calibri" w:cs="Calibri"/>
                <w:color w:val="000000"/>
                <w:sz w:val="20"/>
                <w:szCs w:val="20"/>
              </w:rPr>
              <w:t>MHI</w:t>
            </w:r>
          </w:p>
        </w:tc>
        <w:tc>
          <w:tcPr>
            <w:tcW w:w="3280" w:type="dxa"/>
            <w:tcBorders>
              <w:top w:val="nil"/>
              <w:left w:val="nil"/>
              <w:bottom w:val="nil"/>
              <w:right w:val="nil"/>
            </w:tcBorders>
          </w:tcPr>
          <w:p w14:paraId="775FA485" w14:textId="77777777" w:rsidR="005856F7" w:rsidRDefault="005856F7" w:rsidP="005E0C94">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2.3 ± 0.1 [2.1 - 2.5</w:t>
            </w:r>
            <w:r w:rsidRPr="0045644D">
              <w:rPr>
                <w:rFonts w:ascii="Calibri" w:hAnsi="Calibri" w:cs="Calibri"/>
                <w:color w:val="000000"/>
                <w:sz w:val="20"/>
                <w:szCs w:val="20"/>
              </w:rPr>
              <w:t>]</w:t>
            </w:r>
          </w:p>
        </w:tc>
        <w:tc>
          <w:tcPr>
            <w:tcW w:w="3280" w:type="dxa"/>
            <w:tcBorders>
              <w:top w:val="nil"/>
              <w:left w:val="nil"/>
              <w:bottom w:val="nil"/>
              <w:right w:val="nil"/>
            </w:tcBorders>
          </w:tcPr>
          <w:p w14:paraId="2B3769A5" w14:textId="77777777" w:rsidR="005856F7" w:rsidRPr="0045644D" w:rsidRDefault="005856F7" w:rsidP="005E0C94">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78.4 ± 6.3 [63.8 - 104.3</w:t>
            </w:r>
            <w:r w:rsidRPr="0045644D">
              <w:rPr>
                <w:rFonts w:ascii="Calibri" w:hAnsi="Calibri" w:cs="Calibri"/>
                <w:color w:val="000000"/>
                <w:sz w:val="20"/>
                <w:szCs w:val="20"/>
              </w:rPr>
              <w:t>]</w:t>
            </w:r>
          </w:p>
        </w:tc>
      </w:tr>
    </w:tbl>
    <w:p w14:paraId="032816C6" w14:textId="7721746B" w:rsidR="005856F7" w:rsidRDefault="005856F7" w:rsidP="005856F7">
      <w:pPr>
        <w:pStyle w:val="CorpoA"/>
        <w:spacing w:line="480" w:lineRule="auto"/>
        <w:ind w:firstLine="0"/>
        <w:jc w:val="left"/>
        <w:rPr>
          <w:rFonts w:asciiTheme="minorHAnsi" w:hAnsiTheme="minorHAnsi"/>
          <w:b/>
        </w:rPr>
      </w:pPr>
      <w:r w:rsidRPr="00E8759C">
        <w:rPr>
          <w:rFonts w:asciiTheme="minorHAnsi" w:hAnsiTheme="minorHAnsi"/>
          <w:b/>
        </w:rPr>
        <w:t xml:space="preserve">Table </w:t>
      </w:r>
      <w:r>
        <w:rPr>
          <w:rFonts w:asciiTheme="minorHAnsi" w:hAnsiTheme="minorHAnsi"/>
          <w:b/>
        </w:rPr>
        <w:t>6</w:t>
      </w:r>
      <w:r w:rsidRPr="00E8759C">
        <w:rPr>
          <w:rFonts w:asciiTheme="minorHAnsi" w:hAnsiTheme="minorHAnsi"/>
          <w:b/>
        </w:rPr>
        <w:t xml:space="preserve">: Nominal logistic </w:t>
      </w:r>
      <w:r>
        <w:rPr>
          <w:rFonts w:asciiTheme="minorHAnsi" w:hAnsiTheme="minorHAnsi"/>
          <w:b/>
        </w:rPr>
        <w:t xml:space="preserve">results using </w:t>
      </w:r>
      <w:r w:rsidR="00970D0F">
        <w:rPr>
          <w:rFonts w:asciiTheme="minorHAnsi" w:hAnsiTheme="minorHAnsi"/>
          <w:b/>
        </w:rPr>
        <w:t xml:space="preserve">inverted </w:t>
      </w:r>
      <w:r>
        <w:rPr>
          <w:rFonts w:asciiTheme="minorHAnsi" w:hAnsiTheme="minorHAnsi"/>
          <w:b/>
        </w:rPr>
        <w:t xml:space="preserve">MHI and D+D </w:t>
      </w:r>
      <w:r w:rsidRPr="00E8759C">
        <w:rPr>
          <w:rFonts w:asciiTheme="minorHAnsi" w:hAnsiTheme="minorHAnsi"/>
          <w:b/>
        </w:rPr>
        <w:t>as effects</w:t>
      </w:r>
      <w:r>
        <w:rPr>
          <w:rFonts w:asciiTheme="minorHAnsi" w:hAnsiTheme="minorHAnsi"/>
          <w:b/>
        </w:rPr>
        <w:t xml:space="preserve"> on hole closure</w:t>
      </w:r>
      <w:r w:rsidRPr="00E8759C">
        <w:rPr>
          <w:rFonts w:asciiTheme="minorHAnsi" w:hAnsiTheme="minorHAnsi"/>
          <w:b/>
        </w:rPr>
        <w:t>.</w:t>
      </w:r>
    </w:p>
    <w:p w14:paraId="08A7CBCA" w14:textId="77777777" w:rsidR="005856F7" w:rsidRPr="00467DB1" w:rsidRDefault="005856F7" w:rsidP="00467DB1">
      <w:pPr>
        <w:pStyle w:val="CorpoA"/>
        <w:spacing w:line="240" w:lineRule="auto"/>
        <w:ind w:firstLine="0"/>
        <w:jc w:val="left"/>
        <w:rPr>
          <w:rStyle w:val="Nenhum"/>
          <w:rFonts w:asciiTheme="minorHAnsi" w:eastAsia="Times New Roman" w:hAnsiTheme="minorHAnsi" w:cs="Times New Roman"/>
          <w:b/>
          <w:bCs/>
          <w:sz w:val="28"/>
          <w:szCs w:val="28"/>
        </w:rPr>
      </w:pPr>
    </w:p>
    <w:p w14:paraId="44C1EDB9" w14:textId="77777777" w:rsidR="003F0E2D" w:rsidRPr="00660631" w:rsidRDefault="003F0E2D" w:rsidP="00B64D5F">
      <w:pPr>
        <w:pStyle w:val="CorpoA"/>
        <w:spacing w:line="480" w:lineRule="auto"/>
        <w:jc w:val="left"/>
        <w:rPr>
          <w:rStyle w:val="Nenhum"/>
          <w:rFonts w:asciiTheme="minorHAnsi" w:eastAsia="Times New Roman" w:hAnsiTheme="minorHAnsi" w:cs="Times New Roman"/>
          <w:sz w:val="28"/>
          <w:szCs w:val="28"/>
        </w:rPr>
      </w:pPr>
    </w:p>
    <w:p w14:paraId="5EC9B14A" w14:textId="77777777" w:rsidR="001349CB" w:rsidRPr="00660631" w:rsidRDefault="00863614" w:rsidP="00B64D5F">
      <w:pPr>
        <w:pStyle w:val="CorpoA"/>
        <w:spacing w:line="480" w:lineRule="auto"/>
        <w:ind w:firstLine="0"/>
        <w:jc w:val="left"/>
        <w:outlineLvl w:val="0"/>
        <w:rPr>
          <w:rStyle w:val="Nenhum"/>
          <w:rFonts w:asciiTheme="minorHAnsi" w:hAnsiTheme="minorHAnsi"/>
        </w:rPr>
      </w:pPr>
      <w:r w:rsidRPr="00660631">
        <w:rPr>
          <w:rStyle w:val="Nenhum"/>
          <w:rFonts w:asciiTheme="minorHAnsi" w:hAnsiTheme="minorHAnsi"/>
          <w:sz w:val="28"/>
          <w:szCs w:val="28"/>
        </w:rPr>
        <w:t>DISCUSSION</w:t>
      </w:r>
    </w:p>
    <w:p w14:paraId="15F0A692" w14:textId="3F882FA1" w:rsidR="00152B13" w:rsidRDefault="00861B91" w:rsidP="00B64D5F">
      <w:pPr>
        <w:pStyle w:val="CorpoA"/>
        <w:spacing w:line="480" w:lineRule="auto"/>
        <w:jc w:val="left"/>
        <w:outlineLvl w:val="0"/>
        <w:rPr>
          <w:rStyle w:val="Nenhum"/>
          <w:rFonts w:asciiTheme="minorHAnsi" w:hAnsiTheme="minorHAnsi"/>
          <w:vertAlign w:val="superscript"/>
        </w:rPr>
      </w:pPr>
      <w:r>
        <w:rPr>
          <w:rStyle w:val="Nenhum"/>
          <w:rFonts w:asciiTheme="minorHAnsi" w:hAnsiTheme="minorHAnsi"/>
        </w:rPr>
        <w:lastRenderedPageBreak/>
        <w:t>The m</w:t>
      </w:r>
      <w:r w:rsidR="004F59C9">
        <w:rPr>
          <w:rStyle w:val="Nenhum"/>
          <w:rFonts w:asciiTheme="minorHAnsi" w:hAnsiTheme="minorHAnsi"/>
        </w:rPr>
        <w:t>acular hole</w:t>
      </w:r>
      <w:r>
        <w:rPr>
          <w:rStyle w:val="Nenhum"/>
          <w:rFonts w:asciiTheme="minorHAnsi" w:hAnsiTheme="minorHAnsi"/>
        </w:rPr>
        <w:t>’</w:t>
      </w:r>
      <w:r w:rsidR="004F59C9">
        <w:rPr>
          <w:rStyle w:val="Nenhum"/>
          <w:rFonts w:asciiTheme="minorHAnsi" w:hAnsiTheme="minorHAnsi"/>
        </w:rPr>
        <w:t>s</w:t>
      </w:r>
      <w:r>
        <w:rPr>
          <w:rStyle w:val="Nenhum"/>
          <w:rFonts w:asciiTheme="minorHAnsi" w:hAnsiTheme="minorHAnsi"/>
        </w:rPr>
        <w:t xml:space="preserve"> morphology</w:t>
      </w:r>
      <w:r w:rsidR="004F59C9">
        <w:rPr>
          <w:rStyle w:val="Nenhum"/>
          <w:rFonts w:asciiTheme="minorHAnsi" w:hAnsiTheme="minorHAnsi"/>
        </w:rPr>
        <w:t xml:space="preserve"> has long been thought to be </w:t>
      </w:r>
      <w:r w:rsidR="00E038C6">
        <w:rPr>
          <w:rStyle w:val="Nenhum"/>
          <w:rFonts w:asciiTheme="minorHAnsi" w:hAnsiTheme="minorHAnsi"/>
        </w:rPr>
        <w:t>associated</w:t>
      </w:r>
      <w:r w:rsidR="004F59C9">
        <w:rPr>
          <w:rStyle w:val="Nenhum"/>
          <w:rFonts w:asciiTheme="minorHAnsi" w:hAnsiTheme="minorHAnsi"/>
        </w:rPr>
        <w:t xml:space="preserve"> with closure success and visual outcomes following surgical repair</w:t>
      </w:r>
      <w:r w:rsidR="00DF2E0D">
        <w:rPr>
          <w:rStyle w:val="Nenhum"/>
          <w:rFonts w:asciiTheme="minorHAnsi" w:hAnsiTheme="minorHAnsi"/>
        </w:rPr>
        <w:t>;</w:t>
      </w:r>
      <w:r w:rsidR="00641374">
        <w:rPr>
          <w:rStyle w:val="Nenhum"/>
          <w:rFonts w:asciiTheme="minorHAnsi" w:hAnsiTheme="minorHAnsi"/>
        </w:rPr>
        <w:t xml:space="preserve"> the </w:t>
      </w:r>
      <w:r w:rsidR="0075586C">
        <w:rPr>
          <w:rStyle w:val="Nenhum"/>
          <w:rFonts w:asciiTheme="minorHAnsi" w:hAnsiTheme="minorHAnsi"/>
        </w:rPr>
        <w:t>hypothesis</w:t>
      </w:r>
      <w:r w:rsidR="00641374">
        <w:rPr>
          <w:rStyle w:val="Nenhum"/>
          <w:rFonts w:asciiTheme="minorHAnsi" w:hAnsiTheme="minorHAnsi"/>
        </w:rPr>
        <w:t xml:space="preserve"> being that bigger defects with chronic changes </w:t>
      </w:r>
      <w:r w:rsidR="00E30765">
        <w:rPr>
          <w:rStyle w:val="Nenhum"/>
          <w:rFonts w:asciiTheme="minorHAnsi" w:hAnsiTheme="minorHAnsi"/>
        </w:rPr>
        <w:t>might have smaller chances of closure and visual gains</w:t>
      </w:r>
      <w:r w:rsidR="004F59C9">
        <w:rPr>
          <w:rStyle w:val="Nenhum"/>
          <w:rFonts w:asciiTheme="minorHAnsi" w:hAnsiTheme="minorHAnsi"/>
        </w:rPr>
        <w:t>.</w:t>
      </w:r>
      <w:r w:rsidR="00D12B33">
        <w:rPr>
          <w:rStyle w:val="Nenhum"/>
          <w:rFonts w:asciiTheme="minorHAnsi" w:hAnsiTheme="minorHAnsi"/>
        </w:rPr>
        <w:t xml:space="preserve"> </w:t>
      </w:r>
      <w:r w:rsidR="004D394A" w:rsidRPr="00660631">
        <w:rPr>
          <w:rStyle w:val="Nenhum"/>
          <w:rFonts w:asciiTheme="minorHAnsi" w:hAnsiTheme="minorHAnsi"/>
        </w:rPr>
        <w:t xml:space="preserve">The use of OCT as a tool for preoperative evaluation of </w:t>
      </w:r>
      <w:r w:rsidR="00D00B58">
        <w:rPr>
          <w:rStyle w:val="Nenhum"/>
          <w:rFonts w:asciiTheme="minorHAnsi" w:hAnsiTheme="minorHAnsi"/>
        </w:rPr>
        <w:t>the lesions</w:t>
      </w:r>
      <w:r w:rsidR="004D394A" w:rsidRPr="00660631">
        <w:rPr>
          <w:rStyle w:val="Nenhum"/>
          <w:rFonts w:asciiTheme="minorHAnsi" w:hAnsiTheme="minorHAnsi"/>
        </w:rPr>
        <w:t xml:space="preserve"> </w:t>
      </w:r>
      <w:r w:rsidR="00C64338" w:rsidRPr="00660631">
        <w:rPr>
          <w:rStyle w:val="Nenhum"/>
          <w:rFonts w:asciiTheme="minorHAnsi" w:hAnsiTheme="minorHAnsi"/>
        </w:rPr>
        <w:t xml:space="preserve">began as an extension of the original classification of the disease by </w:t>
      </w:r>
      <w:proofErr w:type="spellStart"/>
      <w:r w:rsidR="00C64338" w:rsidRPr="00660631">
        <w:rPr>
          <w:rStyle w:val="Nenhum"/>
          <w:rFonts w:asciiTheme="minorHAnsi" w:hAnsiTheme="minorHAnsi"/>
        </w:rPr>
        <w:t>Gass</w:t>
      </w:r>
      <w:proofErr w:type="spellEnd"/>
      <w:r w:rsidR="00C64338" w:rsidRPr="00660631">
        <w:rPr>
          <w:rStyle w:val="Nenhum"/>
          <w:rFonts w:asciiTheme="minorHAnsi" w:hAnsiTheme="minorHAnsi"/>
        </w:rPr>
        <w:t xml:space="preserve"> </w:t>
      </w:r>
      <w:r w:rsidR="00DC1BDF" w:rsidRPr="00660631">
        <w:rPr>
          <w:rStyle w:val="Nenhum"/>
          <w:rFonts w:asciiTheme="minorHAnsi" w:hAnsiTheme="minorHAnsi"/>
          <w:vertAlign w:val="superscript"/>
        </w:rPr>
        <w:t>9</w:t>
      </w:r>
      <w:r w:rsidR="004F59C9">
        <w:rPr>
          <w:rStyle w:val="Nenhum"/>
          <w:rFonts w:asciiTheme="minorHAnsi" w:hAnsiTheme="minorHAnsi"/>
          <w:vertAlign w:val="superscript"/>
        </w:rPr>
        <w:t xml:space="preserve"> </w:t>
      </w:r>
      <w:r w:rsidR="004F59C9">
        <w:rPr>
          <w:rStyle w:val="Nenhum"/>
          <w:rFonts w:asciiTheme="minorHAnsi" w:hAnsiTheme="minorHAnsi"/>
        </w:rPr>
        <w:t xml:space="preserve">and has </w:t>
      </w:r>
      <w:r w:rsidR="00E30765">
        <w:rPr>
          <w:rStyle w:val="Nenhum"/>
          <w:rFonts w:asciiTheme="minorHAnsi" w:hAnsiTheme="minorHAnsi"/>
        </w:rPr>
        <w:t>evolved</w:t>
      </w:r>
      <w:r w:rsidR="004F59C9">
        <w:rPr>
          <w:rStyle w:val="Nenhum"/>
          <w:rFonts w:asciiTheme="minorHAnsi" w:hAnsiTheme="minorHAnsi"/>
        </w:rPr>
        <w:t xml:space="preserve"> over the last decades</w:t>
      </w:r>
      <w:r w:rsidR="00DF2E0D">
        <w:rPr>
          <w:rStyle w:val="Nenhum"/>
          <w:rFonts w:asciiTheme="minorHAnsi" w:hAnsiTheme="minorHAnsi"/>
        </w:rPr>
        <w:t>,</w:t>
      </w:r>
      <w:r w:rsidR="00E30765">
        <w:rPr>
          <w:rStyle w:val="Nenhum"/>
          <w:rFonts w:asciiTheme="minorHAnsi" w:hAnsiTheme="minorHAnsi"/>
        </w:rPr>
        <w:t xml:space="preserve"> in pace with surgical and technological advances</w:t>
      </w:r>
      <w:r w:rsidR="005D15BA">
        <w:rPr>
          <w:rStyle w:val="Nenhum"/>
          <w:rFonts w:asciiTheme="minorHAnsi" w:hAnsiTheme="minorHAnsi"/>
        </w:rPr>
        <w:t xml:space="preserve">. A wide variety of publications have shown that as suspected, different aspects of the hole’s structural conformation, assessed by OCT, </w:t>
      </w:r>
      <w:r w:rsidR="00DF2E0D">
        <w:rPr>
          <w:rStyle w:val="Nenhum"/>
          <w:rFonts w:asciiTheme="minorHAnsi" w:hAnsiTheme="minorHAnsi"/>
        </w:rPr>
        <w:t>are</w:t>
      </w:r>
      <w:r w:rsidR="005D15BA">
        <w:rPr>
          <w:rStyle w:val="Nenhum"/>
          <w:rFonts w:asciiTheme="minorHAnsi" w:hAnsiTheme="minorHAnsi"/>
        </w:rPr>
        <w:t xml:space="preserve"> associated with anatomical and surgical success in macular hole surgery. </w:t>
      </w:r>
      <w:r w:rsidR="0075586C">
        <w:rPr>
          <w:rStyle w:val="Nenhum"/>
          <w:rFonts w:asciiTheme="minorHAnsi" w:hAnsiTheme="minorHAnsi"/>
        </w:rPr>
        <w:t>The hole’</w:t>
      </w:r>
      <w:r w:rsidR="005131BD">
        <w:rPr>
          <w:rStyle w:val="Nenhum"/>
          <w:rFonts w:asciiTheme="minorHAnsi" w:hAnsiTheme="minorHAnsi"/>
        </w:rPr>
        <w:t xml:space="preserve">s </w:t>
      </w:r>
      <w:r w:rsidR="00072D47">
        <w:rPr>
          <w:rStyle w:val="Nenhum"/>
          <w:rFonts w:asciiTheme="minorHAnsi" w:hAnsiTheme="minorHAnsi"/>
        </w:rPr>
        <w:t>minim</w:t>
      </w:r>
      <w:r w:rsidR="000C61B8">
        <w:rPr>
          <w:rStyle w:val="Nenhum"/>
          <w:rFonts w:asciiTheme="minorHAnsi" w:hAnsiTheme="minorHAnsi"/>
        </w:rPr>
        <w:t>um</w:t>
      </w:r>
      <w:r w:rsidR="00072D47">
        <w:rPr>
          <w:rStyle w:val="Nenhum"/>
          <w:rFonts w:asciiTheme="minorHAnsi" w:hAnsiTheme="minorHAnsi"/>
        </w:rPr>
        <w:t xml:space="preserve"> linear</w:t>
      </w:r>
      <w:r w:rsidR="000C61B8">
        <w:rPr>
          <w:rStyle w:val="Nenhum"/>
          <w:rFonts w:asciiTheme="minorHAnsi" w:hAnsiTheme="minorHAnsi"/>
        </w:rPr>
        <w:t xml:space="preserve"> dimension</w:t>
      </w:r>
      <w:r w:rsidR="0075586C">
        <w:rPr>
          <w:rStyle w:val="Nenhum"/>
          <w:rFonts w:asciiTheme="minorHAnsi" w:hAnsiTheme="minorHAnsi"/>
        </w:rPr>
        <w:t xml:space="preserve">, often </w:t>
      </w:r>
      <w:r w:rsidR="005925CA">
        <w:rPr>
          <w:rStyle w:val="Nenhum"/>
          <w:rFonts w:asciiTheme="minorHAnsi" w:hAnsiTheme="minorHAnsi"/>
        </w:rPr>
        <w:t>referred</w:t>
      </w:r>
      <w:r w:rsidR="0075586C">
        <w:rPr>
          <w:rStyle w:val="Nenhum"/>
          <w:rFonts w:asciiTheme="minorHAnsi" w:hAnsiTheme="minorHAnsi"/>
        </w:rPr>
        <w:t xml:space="preserve"> to </w:t>
      </w:r>
      <w:r w:rsidR="00DF2E0D">
        <w:rPr>
          <w:rStyle w:val="Nenhum"/>
          <w:rFonts w:asciiTheme="minorHAnsi" w:hAnsiTheme="minorHAnsi"/>
        </w:rPr>
        <w:t>its</w:t>
      </w:r>
      <w:r w:rsidR="00F63E39">
        <w:rPr>
          <w:rStyle w:val="Nenhum"/>
          <w:rFonts w:asciiTheme="minorHAnsi" w:hAnsiTheme="minorHAnsi"/>
        </w:rPr>
        <w:t xml:space="preserve"> </w:t>
      </w:r>
      <w:r w:rsidR="0075586C">
        <w:rPr>
          <w:rStyle w:val="Nenhum"/>
          <w:rFonts w:asciiTheme="minorHAnsi" w:hAnsiTheme="minorHAnsi"/>
        </w:rPr>
        <w:t>size</w:t>
      </w:r>
      <w:r w:rsidR="000C61B8">
        <w:rPr>
          <w:rStyle w:val="Nenhum"/>
          <w:rFonts w:asciiTheme="minorHAnsi" w:hAnsiTheme="minorHAnsi"/>
        </w:rPr>
        <w:t xml:space="preserve"> or minimum diameter</w:t>
      </w:r>
      <w:r w:rsidR="0075586C">
        <w:rPr>
          <w:rStyle w:val="Nenhum"/>
          <w:rFonts w:asciiTheme="minorHAnsi" w:hAnsiTheme="minorHAnsi"/>
        </w:rPr>
        <w:t>, has been sho</w:t>
      </w:r>
      <w:r w:rsidR="005925CA">
        <w:rPr>
          <w:rStyle w:val="Nenhum"/>
          <w:rFonts w:asciiTheme="minorHAnsi" w:hAnsiTheme="minorHAnsi"/>
        </w:rPr>
        <w:t>wn to correlate with successful surgical repair</w:t>
      </w:r>
      <w:r w:rsidR="00C77F31">
        <w:rPr>
          <w:rStyle w:val="Nenhum"/>
          <w:rFonts w:asciiTheme="minorHAnsi" w:hAnsiTheme="minorHAnsi"/>
          <w:vertAlign w:val="superscript"/>
        </w:rPr>
        <w:t>10</w:t>
      </w:r>
      <w:r w:rsidR="005925CA">
        <w:rPr>
          <w:rStyle w:val="Nenhum"/>
          <w:rFonts w:asciiTheme="minorHAnsi" w:hAnsiTheme="minorHAnsi"/>
        </w:rPr>
        <w:t xml:space="preserve">. </w:t>
      </w:r>
      <w:proofErr w:type="spellStart"/>
      <w:r w:rsidR="00C64338" w:rsidRPr="00660631">
        <w:rPr>
          <w:rStyle w:val="Nenhum"/>
          <w:rFonts w:asciiTheme="minorHAnsi" w:hAnsiTheme="minorHAnsi"/>
        </w:rPr>
        <w:t>Ip</w:t>
      </w:r>
      <w:proofErr w:type="spellEnd"/>
      <w:r w:rsidR="00C64338" w:rsidRPr="00660631">
        <w:rPr>
          <w:rStyle w:val="Nenhum"/>
          <w:rFonts w:asciiTheme="minorHAnsi" w:hAnsiTheme="minorHAnsi"/>
        </w:rPr>
        <w:t xml:space="preserve"> </w:t>
      </w:r>
      <w:r w:rsidR="00C64338" w:rsidRPr="00660631">
        <w:rPr>
          <w:rStyle w:val="Nenhum"/>
          <w:rFonts w:asciiTheme="minorHAnsi" w:hAnsiTheme="minorHAnsi"/>
          <w:i/>
        </w:rPr>
        <w:t xml:space="preserve">et al </w:t>
      </w:r>
      <w:r w:rsidR="00C64338" w:rsidRPr="00660631">
        <w:rPr>
          <w:rStyle w:val="Nenhum"/>
          <w:rFonts w:asciiTheme="minorHAnsi" w:hAnsiTheme="minorHAnsi"/>
        </w:rPr>
        <w:t>found that</w:t>
      </w:r>
      <w:r w:rsidR="0075586C">
        <w:rPr>
          <w:rStyle w:val="Nenhum"/>
          <w:rFonts w:asciiTheme="minorHAnsi" w:hAnsiTheme="minorHAnsi"/>
        </w:rPr>
        <w:t xml:space="preserve"> lesions with </w:t>
      </w:r>
      <w:r w:rsidR="00C77F31">
        <w:rPr>
          <w:rStyle w:val="Nenhum"/>
          <w:rFonts w:asciiTheme="minorHAnsi" w:hAnsiTheme="minorHAnsi"/>
        </w:rPr>
        <w:t>MLD</w:t>
      </w:r>
      <w:r w:rsidR="0075586C">
        <w:rPr>
          <w:rStyle w:val="Nenhum"/>
          <w:rFonts w:asciiTheme="minorHAnsi" w:hAnsiTheme="minorHAnsi"/>
        </w:rPr>
        <w:t xml:space="preserve"> smaller than 400 µm </w:t>
      </w:r>
      <w:r w:rsidR="00C64338" w:rsidRPr="00660631">
        <w:rPr>
          <w:rStyle w:val="Nenhum"/>
          <w:rFonts w:asciiTheme="minorHAnsi" w:hAnsiTheme="minorHAnsi"/>
        </w:rPr>
        <w:t>had a greater chance of surgical closure</w:t>
      </w:r>
      <w:r w:rsidR="00C77F31">
        <w:rPr>
          <w:rStyle w:val="Nenhum"/>
          <w:rFonts w:asciiTheme="minorHAnsi" w:hAnsiTheme="minorHAnsi"/>
        </w:rPr>
        <w:t>. S</w:t>
      </w:r>
      <w:r w:rsidR="005925CA">
        <w:rPr>
          <w:rStyle w:val="Nenhum"/>
          <w:rFonts w:asciiTheme="minorHAnsi" w:hAnsiTheme="minorHAnsi"/>
        </w:rPr>
        <w:t>ince then, a variet</w:t>
      </w:r>
      <w:r w:rsidR="00FB197D">
        <w:rPr>
          <w:rStyle w:val="Nenhum"/>
          <w:rFonts w:asciiTheme="minorHAnsi" w:hAnsiTheme="minorHAnsi"/>
        </w:rPr>
        <w:t>y of studies have confirmed the</w:t>
      </w:r>
      <w:r w:rsidR="005925CA">
        <w:rPr>
          <w:rStyle w:val="Nenhum"/>
          <w:rFonts w:asciiTheme="minorHAnsi" w:hAnsiTheme="minorHAnsi"/>
        </w:rPr>
        <w:t xml:space="preserve"> correlation</w:t>
      </w:r>
      <w:r w:rsidR="00C77F31">
        <w:rPr>
          <w:rStyle w:val="Nenhum"/>
          <w:rFonts w:asciiTheme="minorHAnsi" w:hAnsiTheme="minorHAnsi"/>
        </w:rPr>
        <w:t xml:space="preserve"> betwe</w:t>
      </w:r>
      <w:r w:rsidR="00FB197D">
        <w:rPr>
          <w:rStyle w:val="Nenhum"/>
          <w:rFonts w:asciiTheme="minorHAnsi" w:hAnsiTheme="minorHAnsi"/>
        </w:rPr>
        <w:t xml:space="preserve">en anatomy and rates of closure; </w:t>
      </w:r>
      <w:r w:rsidR="00C51C52">
        <w:rPr>
          <w:rStyle w:val="Nenhum"/>
          <w:rFonts w:asciiTheme="minorHAnsi" w:hAnsiTheme="minorHAnsi"/>
        </w:rPr>
        <w:t xml:space="preserve">for the MLD and also for other </w:t>
      </w:r>
      <w:r w:rsidR="00E73FC8">
        <w:rPr>
          <w:rStyle w:val="Nenhum"/>
          <w:rFonts w:asciiTheme="minorHAnsi" w:hAnsiTheme="minorHAnsi"/>
        </w:rPr>
        <w:t>dimensions</w:t>
      </w:r>
      <w:r w:rsidR="004B6DEF">
        <w:rPr>
          <w:rStyle w:val="Nenhum"/>
          <w:rFonts w:asciiTheme="minorHAnsi" w:hAnsiTheme="minorHAnsi"/>
        </w:rPr>
        <w:t xml:space="preserve"> such as the hole’s inner opening and external base</w:t>
      </w:r>
      <w:r w:rsidR="005925CA">
        <w:rPr>
          <w:rStyle w:val="Nenhum"/>
          <w:rFonts w:asciiTheme="minorHAnsi" w:hAnsiTheme="minorHAnsi"/>
        </w:rPr>
        <w:t>.</w:t>
      </w:r>
      <w:r w:rsidR="00DC1BDF" w:rsidRPr="00660631">
        <w:rPr>
          <w:rStyle w:val="Nenhum"/>
          <w:rFonts w:asciiTheme="minorHAnsi" w:hAnsiTheme="minorHAnsi"/>
        </w:rPr>
        <w:t xml:space="preserve"> </w:t>
      </w:r>
      <w:r w:rsidR="00152B13">
        <w:rPr>
          <w:rStyle w:val="Nenhum"/>
          <w:rFonts w:asciiTheme="minorHAnsi" w:hAnsiTheme="minorHAnsi"/>
        </w:rPr>
        <w:t xml:space="preserve">Out of the basic lesion measurements, the </w:t>
      </w:r>
      <w:r w:rsidR="00E73FC8">
        <w:rPr>
          <w:rStyle w:val="Nenhum"/>
          <w:rFonts w:asciiTheme="minorHAnsi" w:hAnsiTheme="minorHAnsi"/>
        </w:rPr>
        <w:t xml:space="preserve">external </w:t>
      </w:r>
      <w:r w:rsidR="00152B13">
        <w:rPr>
          <w:rStyle w:val="Nenhum"/>
          <w:rFonts w:asciiTheme="minorHAnsi" w:hAnsiTheme="minorHAnsi"/>
        </w:rPr>
        <w:t xml:space="preserve">base diameter has been suggested as the preferred </w:t>
      </w:r>
      <w:r w:rsidR="00E73FC8">
        <w:rPr>
          <w:rStyle w:val="Nenhum"/>
          <w:rFonts w:asciiTheme="minorHAnsi" w:hAnsiTheme="minorHAnsi"/>
        </w:rPr>
        <w:t>variable t</w:t>
      </w:r>
      <w:r w:rsidR="00152B13">
        <w:rPr>
          <w:rStyle w:val="Nenhum"/>
          <w:rFonts w:asciiTheme="minorHAnsi" w:hAnsiTheme="minorHAnsi"/>
        </w:rPr>
        <w:t xml:space="preserve">o be used </w:t>
      </w:r>
      <w:r w:rsidR="00E73FC8">
        <w:rPr>
          <w:rStyle w:val="Nenhum"/>
          <w:rFonts w:asciiTheme="minorHAnsi" w:hAnsiTheme="minorHAnsi"/>
        </w:rPr>
        <w:t>due to</w:t>
      </w:r>
      <w:r w:rsidR="001D1D4F">
        <w:rPr>
          <w:rStyle w:val="Nenhum"/>
          <w:rFonts w:asciiTheme="minorHAnsi" w:hAnsiTheme="minorHAnsi"/>
        </w:rPr>
        <w:t xml:space="preserve"> it</w:t>
      </w:r>
      <w:r w:rsidR="00152B13">
        <w:rPr>
          <w:rStyle w:val="Nenhum"/>
          <w:rFonts w:asciiTheme="minorHAnsi" w:hAnsiTheme="minorHAnsi"/>
        </w:rPr>
        <w:t>s association with functional and anatomical success, ease of obtaining and clinical significance</w:t>
      </w:r>
      <w:r w:rsidR="00250334">
        <w:rPr>
          <w:rStyle w:val="Nenhum"/>
          <w:rFonts w:asciiTheme="minorHAnsi" w:hAnsiTheme="minorHAnsi"/>
          <w:vertAlign w:val="superscript"/>
        </w:rPr>
        <w:t>15,16</w:t>
      </w:r>
      <w:r w:rsidR="00E73FC8">
        <w:rPr>
          <w:rStyle w:val="Nenhum"/>
          <w:rFonts w:asciiTheme="minorHAnsi" w:hAnsiTheme="minorHAnsi"/>
        </w:rPr>
        <w:t xml:space="preserve">. </w:t>
      </w:r>
      <w:proofErr w:type="spellStart"/>
      <w:r w:rsidR="0064483B">
        <w:rPr>
          <w:rStyle w:val="Nenhum"/>
          <w:rFonts w:asciiTheme="minorHAnsi" w:hAnsiTheme="minorHAnsi"/>
        </w:rPr>
        <w:t>Wakely</w:t>
      </w:r>
      <w:proofErr w:type="spellEnd"/>
      <w:r w:rsidR="0064483B">
        <w:rPr>
          <w:rStyle w:val="Nenhum"/>
          <w:rFonts w:asciiTheme="minorHAnsi" w:hAnsiTheme="minorHAnsi"/>
        </w:rPr>
        <w:t xml:space="preserve"> </w:t>
      </w:r>
      <w:r w:rsidR="0064483B" w:rsidRPr="00E96657">
        <w:rPr>
          <w:rStyle w:val="Nenhum"/>
          <w:rFonts w:asciiTheme="minorHAnsi" w:hAnsiTheme="minorHAnsi"/>
          <w:i/>
        </w:rPr>
        <w:t>et al</w:t>
      </w:r>
      <w:r w:rsidR="0064483B">
        <w:rPr>
          <w:rStyle w:val="Nenhum"/>
          <w:rFonts w:asciiTheme="minorHAnsi" w:hAnsiTheme="minorHAnsi"/>
          <w:i/>
        </w:rPr>
        <w:t xml:space="preserve"> </w:t>
      </w:r>
      <w:r w:rsidR="0064483B">
        <w:rPr>
          <w:rStyle w:val="Nenhum"/>
          <w:rFonts w:asciiTheme="minorHAnsi" w:hAnsiTheme="minorHAnsi"/>
        </w:rPr>
        <w:t xml:space="preserve">found that the MLD, while associated with both anatomical and visual success, had a </w:t>
      </w:r>
      <w:r w:rsidR="00250334">
        <w:rPr>
          <w:rStyle w:val="Nenhum"/>
          <w:rFonts w:asciiTheme="minorHAnsi" w:hAnsiTheme="minorHAnsi"/>
        </w:rPr>
        <w:t>lower level of discrimination of anatomical closure when compared to BD or inner hole opening, and this last variable was considered to be the hardest one to reliably replicate.</w:t>
      </w:r>
      <w:r w:rsidR="00AB2C03">
        <w:rPr>
          <w:rStyle w:val="Nenhum"/>
          <w:rFonts w:asciiTheme="minorHAnsi" w:hAnsiTheme="minorHAnsi"/>
          <w:vertAlign w:val="superscript"/>
        </w:rPr>
        <w:t>15</w:t>
      </w:r>
      <w:r w:rsidR="00250334">
        <w:rPr>
          <w:rStyle w:val="Nenhum"/>
          <w:rFonts w:asciiTheme="minorHAnsi" w:hAnsiTheme="minorHAnsi"/>
          <w:vertAlign w:val="superscript"/>
        </w:rPr>
        <w:t>.</w:t>
      </w:r>
      <w:r w:rsidR="000C61B8">
        <w:rPr>
          <w:rStyle w:val="Nenhum"/>
          <w:rFonts w:asciiTheme="minorHAnsi" w:hAnsiTheme="minorHAnsi"/>
          <w:vertAlign w:val="superscript"/>
        </w:rPr>
        <w:t xml:space="preserve"> </w:t>
      </w:r>
      <w:r w:rsidR="00716A4A">
        <w:rPr>
          <w:rStyle w:val="Nenhum"/>
          <w:rFonts w:asciiTheme="minorHAnsi" w:hAnsiTheme="minorHAnsi"/>
          <w:vertAlign w:val="superscript"/>
        </w:rPr>
        <w:t xml:space="preserve"> </w:t>
      </w:r>
    </w:p>
    <w:p w14:paraId="56667473" w14:textId="7147753A" w:rsidR="0064479E" w:rsidRDefault="00B047BD" w:rsidP="00B64D5F">
      <w:pPr>
        <w:pStyle w:val="CorpoA"/>
        <w:spacing w:line="480" w:lineRule="auto"/>
        <w:jc w:val="left"/>
        <w:outlineLvl w:val="0"/>
        <w:rPr>
          <w:rStyle w:val="Nenhum"/>
          <w:rFonts w:asciiTheme="minorHAnsi" w:hAnsiTheme="minorHAnsi"/>
        </w:rPr>
      </w:pPr>
      <w:r w:rsidRPr="00660631">
        <w:rPr>
          <w:rStyle w:val="Nenhum"/>
          <w:rFonts w:asciiTheme="minorHAnsi" w:hAnsiTheme="minorHAnsi"/>
        </w:rPr>
        <w:t xml:space="preserve">In addition to the </w:t>
      </w:r>
      <w:r w:rsidR="000C61B8">
        <w:rPr>
          <w:rStyle w:val="Nenhum"/>
          <w:rFonts w:asciiTheme="minorHAnsi" w:hAnsiTheme="minorHAnsi"/>
        </w:rPr>
        <w:t>lesion’s</w:t>
      </w:r>
      <w:r w:rsidR="00641374">
        <w:rPr>
          <w:rStyle w:val="Nenhum"/>
          <w:rFonts w:asciiTheme="minorHAnsi" w:hAnsiTheme="minorHAnsi"/>
        </w:rPr>
        <w:t xml:space="preserve"> </w:t>
      </w:r>
      <w:r w:rsidR="00D15884">
        <w:rPr>
          <w:rStyle w:val="Nenhum"/>
          <w:rFonts w:asciiTheme="minorHAnsi" w:hAnsiTheme="minorHAnsi"/>
        </w:rPr>
        <w:t>basic measurements</w:t>
      </w:r>
      <w:r w:rsidRPr="00660631">
        <w:rPr>
          <w:rStyle w:val="Nenhum"/>
          <w:rFonts w:asciiTheme="minorHAnsi" w:hAnsiTheme="minorHAnsi"/>
        </w:rPr>
        <w:t xml:space="preserve">, the MHI </w:t>
      </w:r>
      <w:r w:rsidR="000C61B8">
        <w:rPr>
          <w:rStyle w:val="Nenhum"/>
          <w:rFonts w:asciiTheme="minorHAnsi" w:hAnsiTheme="minorHAnsi"/>
        </w:rPr>
        <w:t xml:space="preserve">variable </w:t>
      </w:r>
      <w:r w:rsidR="00E30765">
        <w:rPr>
          <w:rStyle w:val="Nenhum"/>
          <w:rFonts w:asciiTheme="minorHAnsi" w:hAnsiTheme="minorHAnsi"/>
        </w:rPr>
        <w:t xml:space="preserve">has </w:t>
      </w:r>
      <w:r w:rsidR="005925CA">
        <w:rPr>
          <w:rStyle w:val="Nenhum"/>
          <w:rFonts w:asciiTheme="minorHAnsi" w:hAnsiTheme="minorHAnsi"/>
        </w:rPr>
        <w:t xml:space="preserve">also </w:t>
      </w:r>
      <w:proofErr w:type="gramStart"/>
      <w:r w:rsidR="00E30765">
        <w:rPr>
          <w:rStyle w:val="Nenhum"/>
          <w:rFonts w:asciiTheme="minorHAnsi" w:hAnsiTheme="minorHAnsi"/>
        </w:rPr>
        <w:t>been</w:t>
      </w:r>
      <w:r w:rsidRPr="00660631">
        <w:rPr>
          <w:rStyle w:val="Nenhum"/>
          <w:rFonts w:asciiTheme="minorHAnsi" w:hAnsiTheme="minorHAnsi"/>
        </w:rPr>
        <w:t xml:space="preserve"> </w:t>
      </w:r>
      <w:r w:rsidR="00DF2E0D">
        <w:rPr>
          <w:rStyle w:val="Nenhum"/>
          <w:rFonts w:asciiTheme="minorHAnsi" w:hAnsiTheme="minorHAnsi"/>
        </w:rPr>
        <w:t xml:space="preserve"> shown</w:t>
      </w:r>
      <w:proofErr w:type="gramEnd"/>
      <w:r w:rsidR="00DF2E0D">
        <w:rPr>
          <w:rStyle w:val="Nenhum"/>
          <w:rFonts w:asciiTheme="minorHAnsi" w:hAnsiTheme="minorHAnsi"/>
        </w:rPr>
        <w:t xml:space="preserve"> to be</w:t>
      </w:r>
      <w:r w:rsidR="000C61B8">
        <w:rPr>
          <w:rStyle w:val="Nenhum"/>
          <w:rFonts w:asciiTheme="minorHAnsi" w:hAnsiTheme="minorHAnsi"/>
        </w:rPr>
        <w:t xml:space="preserve"> </w:t>
      </w:r>
      <w:r w:rsidRPr="00660631">
        <w:rPr>
          <w:rStyle w:val="Nenhum"/>
          <w:rFonts w:asciiTheme="minorHAnsi" w:hAnsiTheme="minorHAnsi"/>
        </w:rPr>
        <w:t xml:space="preserve">related to </w:t>
      </w:r>
      <w:r w:rsidR="00E30765">
        <w:rPr>
          <w:rStyle w:val="Nenhum"/>
          <w:rFonts w:asciiTheme="minorHAnsi" w:hAnsiTheme="minorHAnsi"/>
        </w:rPr>
        <w:t>surgical</w:t>
      </w:r>
      <w:r w:rsidR="00E30765" w:rsidRPr="00660631">
        <w:rPr>
          <w:rStyle w:val="Nenhum"/>
          <w:rFonts w:asciiTheme="minorHAnsi" w:hAnsiTheme="minorHAnsi"/>
        </w:rPr>
        <w:t xml:space="preserve"> </w:t>
      </w:r>
      <w:r w:rsidR="00DC1BDF" w:rsidRPr="00660631">
        <w:rPr>
          <w:rStyle w:val="Nenhum"/>
          <w:rFonts w:asciiTheme="minorHAnsi" w:hAnsiTheme="minorHAnsi"/>
        </w:rPr>
        <w:t>outcomes</w:t>
      </w:r>
      <w:r w:rsidR="00DF2E0D">
        <w:rPr>
          <w:rStyle w:val="Nenhum"/>
          <w:rFonts w:asciiTheme="minorHAnsi" w:hAnsiTheme="minorHAnsi"/>
        </w:rPr>
        <w:t>,</w:t>
      </w:r>
      <w:r w:rsidR="00E82B10">
        <w:rPr>
          <w:rStyle w:val="Nenhum"/>
          <w:rFonts w:asciiTheme="minorHAnsi" w:hAnsiTheme="minorHAnsi"/>
        </w:rPr>
        <w:t xml:space="preserve"> </w:t>
      </w:r>
      <w:r w:rsidR="00DF2E0D">
        <w:rPr>
          <w:rStyle w:val="Nenhum"/>
          <w:rFonts w:asciiTheme="minorHAnsi" w:hAnsiTheme="minorHAnsi"/>
        </w:rPr>
        <w:t>and would theoretically represent the anteroposterior traction and retinal hydration involved in macular hole formation</w:t>
      </w:r>
      <w:r w:rsidR="00152B13">
        <w:rPr>
          <w:rStyle w:val="Nenhum"/>
          <w:rFonts w:asciiTheme="minorHAnsi" w:hAnsiTheme="minorHAnsi"/>
        </w:rPr>
        <w:t>.</w:t>
      </w:r>
      <w:r w:rsidR="00152B13" w:rsidRPr="00152B13">
        <w:rPr>
          <w:rStyle w:val="Nenhum"/>
          <w:rFonts w:asciiTheme="minorHAnsi" w:hAnsiTheme="minorHAnsi"/>
        </w:rPr>
        <w:t xml:space="preserve"> </w:t>
      </w:r>
      <w:r w:rsidR="00152B13">
        <w:rPr>
          <w:rStyle w:val="Nenhum"/>
          <w:rFonts w:asciiTheme="minorHAnsi" w:hAnsiTheme="minorHAnsi"/>
        </w:rPr>
        <w:t>As a ratio, it has the advantage of avoiding the influence of axial length over the transverse measurements</w:t>
      </w:r>
      <w:r w:rsidR="00F75BD1" w:rsidRPr="00660631">
        <w:rPr>
          <w:rStyle w:val="Nenhum"/>
          <w:rFonts w:asciiTheme="minorHAnsi" w:hAnsiTheme="minorHAnsi"/>
        </w:rPr>
        <w:t>.</w:t>
      </w:r>
      <w:r w:rsidR="00AB2C03">
        <w:rPr>
          <w:rStyle w:val="Nenhum"/>
          <w:rFonts w:asciiTheme="minorHAnsi" w:hAnsiTheme="minorHAnsi"/>
          <w:vertAlign w:val="superscript"/>
        </w:rPr>
        <w:t>15,</w:t>
      </w:r>
      <w:r w:rsidR="00DF2E0D">
        <w:rPr>
          <w:rStyle w:val="Nenhum"/>
          <w:rFonts w:asciiTheme="minorHAnsi" w:hAnsiTheme="minorHAnsi"/>
          <w:vertAlign w:val="superscript"/>
        </w:rPr>
        <w:t>16</w:t>
      </w:r>
      <w:r w:rsidR="003B2D12">
        <w:rPr>
          <w:rStyle w:val="Nenhum"/>
          <w:rFonts w:asciiTheme="minorHAnsi" w:hAnsiTheme="minorHAnsi"/>
          <w:vertAlign w:val="superscript"/>
        </w:rPr>
        <w:t xml:space="preserve"> </w:t>
      </w:r>
      <w:r w:rsidR="005C7C8D">
        <w:rPr>
          <w:rStyle w:val="Nenhum"/>
          <w:rFonts w:asciiTheme="minorHAnsi" w:hAnsiTheme="minorHAnsi"/>
        </w:rPr>
        <w:t>In our study, the inverted ratio was presented to better illustrate the relationship between the index and closure. All correlations between the variable and closure remain unaffected by this choice of presentation, used to aid visualization when presented in graph form.</w:t>
      </w:r>
    </w:p>
    <w:p w14:paraId="38402F9B" w14:textId="3EE2EDE1" w:rsidR="000C61B8" w:rsidRDefault="000C61B8" w:rsidP="000C61B8">
      <w:pPr>
        <w:pStyle w:val="CorpoA"/>
        <w:spacing w:line="480" w:lineRule="auto"/>
        <w:jc w:val="left"/>
        <w:outlineLvl w:val="0"/>
        <w:rPr>
          <w:rStyle w:val="Nenhum"/>
          <w:rFonts w:asciiTheme="minorHAnsi" w:hAnsiTheme="minorHAnsi"/>
        </w:rPr>
      </w:pPr>
      <w:r>
        <w:rPr>
          <w:rStyle w:val="Nenhum"/>
          <w:rFonts w:asciiTheme="minorHAnsi" w:hAnsiTheme="minorHAnsi"/>
        </w:rPr>
        <w:t>Different OCT measurements and indices have been proposed as candidates for preoperative evaluation of macular holes, but have not shown to be advantageous over evaluation of the base diameter and MHI</w:t>
      </w:r>
      <w:r w:rsidR="00250334">
        <w:rPr>
          <w:rStyle w:val="Nenhum"/>
          <w:rFonts w:asciiTheme="minorHAnsi" w:hAnsiTheme="minorHAnsi"/>
        </w:rPr>
        <w:t xml:space="preserve"> </w:t>
      </w:r>
      <w:r w:rsidR="00250334">
        <w:rPr>
          <w:rStyle w:val="Nenhum"/>
          <w:rFonts w:asciiTheme="minorHAnsi" w:hAnsiTheme="minorHAnsi"/>
          <w:vertAlign w:val="superscript"/>
        </w:rPr>
        <w:t>15,16</w:t>
      </w:r>
      <w:r>
        <w:rPr>
          <w:rStyle w:val="Nenhum"/>
          <w:rFonts w:asciiTheme="minorHAnsi" w:hAnsiTheme="minorHAnsi"/>
        </w:rPr>
        <w:t xml:space="preserve">. </w:t>
      </w:r>
    </w:p>
    <w:p w14:paraId="463B3BC0" w14:textId="5A2D1690" w:rsidR="001D1D4F" w:rsidRDefault="00641374" w:rsidP="00994FEE">
      <w:pPr>
        <w:pStyle w:val="CorpoA"/>
        <w:spacing w:line="480" w:lineRule="auto"/>
        <w:jc w:val="left"/>
        <w:outlineLvl w:val="0"/>
        <w:rPr>
          <w:rStyle w:val="Nenhum"/>
          <w:rFonts w:asciiTheme="minorHAnsi" w:hAnsiTheme="minorHAnsi"/>
        </w:rPr>
      </w:pPr>
      <w:r w:rsidRPr="00660631">
        <w:rPr>
          <w:rStyle w:val="Nenhum"/>
          <w:rFonts w:asciiTheme="minorHAnsi" w:hAnsiTheme="minorHAnsi"/>
        </w:rPr>
        <w:lastRenderedPageBreak/>
        <w:t>Th</w:t>
      </w:r>
      <w:r>
        <w:rPr>
          <w:rStyle w:val="Nenhum"/>
          <w:rFonts w:asciiTheme="minorHAnsi" w:hAnsiTheme="minorHAnsi"/>
        </w:rPr>
        <w:t xml:space="preserve">e </w:t>
      </w:r>
      <w:r w:rsidR="00E30765">
        <w:rPr>
          <w:rStyle w:val="Nenhum"/>
          <w:rFonts w:asciiTheme="minorHAnsi" w:hAnsiTheme="minorHAnsi"/>
        </w:rPr>
        <w:t>hypothesis</w:t>
      </w:r>
      <w:r>
        <w:rPr>
          <w:rStyle w:val="Nenhum"/>
          <w:rFonts w:asciiTheme="minorHAnsi" w:hAnsiTheme="minorHAnsi"/>
        </w:rPr>
        <w:t xml:space="preserve"> that </w:t>
      </w:r>
      <w:r w:rsidR="00C77F31">
        <w:rPr>
          <w:rStyle w:val="Nenhum"/>
          <w:rFonts w:asciiTheme="minorHAnsi" w:hAnsiTheme="minorHAnsi"/>
        </w:rPr>
        <w:t>BD</w:t>
      </w:r>
      <w:r>
        <w:rPr>
          <w:rStyle w:val="Nenhum"/>
          <w:rFonts w:asciiTheme="minorHAnsi" w:hAnsiTheme="minorHAnsi"/>
        </w:rPr>
        <w:t xml:space="preserve"> and MHI are related to hole closure</w:t>
      </w:r>
      <w:r w:rsidR="00412C22" w:rsidRPr="00660631">
        <w:rPr>
          <w:rStyle w:val="Nenhum"/>
          <w:rFonts w:asciiTheme="minorHAnsi" w:hAnsiTheme="minorHAnsi"/>
        </w:rPr>
        <w:t xml:space="preserve"> is confirmed by our </w:t>
      </w:r>
      <w:r w:rsidR="00E13E81" w:rsidRPr="00660631">
        <w:rPr>
          <w:rStyle w:val="Nenhum"/>
          <w:rFonts w:asciiTheme="minorHAnsi" w:hAnsiTheme="minorHAnsi"/>
        </w:rPr>
        <w:t xml:space="preserve">present </w:t>
      </w:r>
      <w:r w:rsidR="00412C22" w:rsidRPr="00660631">
        <w:rPr>
          <w:rStyle w:val="Nenhum"/>
          <w:rFonts w:asciiTheme="minorHAnsi" w:hAnsiTheme="minorHAnsi"/>
        </w:rPr>
        <w:t>study</w:t>
      </w:r>
      <w:r w:rsidR="00BF0FD6">
        <w:rPr>
          <w:rStyle w:val="Nenhum"/>
          <w:rFonts w:asciiTheme="minorHAnsi" w:hAnsiTheme="minorHAnsi"/>
        </w:rPr>
        <w:t xml:space="preserve">. </w:t>
      </w:r>
      <w:r w:rsidR="00A407C3">
        <w:rPr>
          <w:rStyle w:val="Nenhum"/>
          <w:rFonts w:asciiTheme="minorHAnsi" w:hAnsiTheme="minorHAnsi"/>
        </w:rPr>
        <w:t>In</w:t>
      </w:r>
      <w:r w:rsidR="00BF0FD6">
        <w:rPr>
          <w:rStyle w:val="Nenhum"/>
          <w:rFonts w:asciiTheme="minorHAnsi" w:hAnsiTheme="minorHAnsi"/>
        </w:rPr>
        <w:t xml:space="preserve"> our analysis,</w:t>
      </w:r>
      <w:r w:rsidR="00A407C3">
        <w:rPr>
          <w:rStyle w:val="Nenhum"/>
          <w:rFonts w:asciiTheme="minorHAnsi" w:hAnsiTheme="minorHAnsi"/>
        </w:rPr>
        <w:t xml:space="preserve"> out of the basic</w:t>
      </w:r>
      <w:r w:rsidR="00BF0FD6">
        <w:rPr>
          <w:rStyle w:val="Nenhum"/>
          <w:rFonts w:asciiTheme="minorHAnsi" w:hAnsiTheme="minorHAnsi"/>
        </w:rPr>
        <w:t xml:space="preserve"> measurement</w:t>
      </w:r>
      <w:r w:rsidR="00A407C3">
        <w:rPr>
          <w:rStyle w:val="Nenhum"/>
          <w:rFonts w:asciiTheme="minorHAnsi" w:hAnsiTheme="minorHAnsi"/>
        </w:rPr>
        <w:t>s</w:t>
      </w:r>
      <w:r w:rsidR="00BF0FD6">
        <w:rPr>
          <w:rStyle w:val="Nenhum"/>
          <w:rFonts w:asciiTheme="minorHAnsi" w:hAnsiTheme="minorHAnsi"/>
        </w:rPr>
        <w:t xml:space="preserve">, </w:t>
      </w:r>
      <w:r w:rsidR="00A407C3">
        <w:rPr>
          <w:rStyle w:val="Nenhum"/>
          <w:rFonts w:asciiTheme="minorHAnsi" w:hAnsiTheme="minorHAnsi"/>
        </w:rPr>
        <w:t>the BD</w:t>
      </w:r>
      <w:r w:rsidR="00BF0FD6">
        <w:rPr>
          <w:rStyle w:val="Nenhum"/>
          <w:rFonts w:asciiTheme="minorHAnsi" w:hAnsiTheme="minorHAnsi"/>
        </w:rPr>
        <w:t xml:space="preserve"> was the one with stronger association with closure. </w:t>
      </w:r>
      <w:r w:rsidR="00015A51">
        <w:rPr>
          <w:rStyle w:val="Nenhum"/>
          <w:rFonts w:asciiTheme="minorHAnsi" w:hAnsiTheme="minorHAnsi"/>
        </w:rPr>
        <w:t>The double diameter index (</w:t>
      </w:r>
      <w:r w:rsidR="00BF0FD6">
        <w:rPr>
          <w:rStyle w:val="Nenhum"/>
          <w:rFonts w:asciiTheme="minorHAnsi" w:hAnsiTheme="minorHAnsi"/>
        </w:rPr>
        <w:t>MLD</w:t>
      </w:r>
      <w:r w:rsidR="00015A51">
        <w:rPr>
          <w:rStyle w:val="Nenhum"/>
          <w:rFonts w:asciiTheme="minorHAnsi" w:hAnsiTheme="minorHAnsi"/>
        </w:rPr>
        <w:t xml:space="preserve"> plus</w:t>
      </w:r>
      <w:r w:rsidR="00BF0FD6">
        <w:rPr>
          <w:rStyle w:val="Nenhum"/>
          <w:rFonts w:asciiTheme="minorHAnsi" w:hAnsiTheme="minorHAnsi"/>
        </w:rPr>
        <w:t xml:space="preserve"> external base</w:t>
      </w:r>
      <w:r w:rsidR="00015A51">
        <w:rPr>
          <w:rStyle w:val="Nenhum"/>
          <w:rFonts w:asciiTheme="minorHAnsi" w:hAnsiTheme="minorHAnsi"/>
        </w:rPr>
        <w:t>)</w:t>
      </w:r>
      <w:r w:rsidR="00BF0FD6">
        <w:rPr>
          <w:rStyle w:val="Nenhum"/>
          <w:rFonts w:asciiTheme="minorHAnsi" w:hAnsiTheme="minorHAnsi"/>
        </w:rPr>
        <w:t xml:space="preserve"> </w:t>
      </w:r>
      <w:r w:rsidR="00015A51">
        <w:rPr>
          <w:rStyle w:val="Nenhum"/>
          <w:rFonts w:asciiTheme="minorHAnsi" w:hAnsiTheme="minorHAnsi"/>
        </w:rPr>
        <w:t>is</w:t>
      </w:r>
      <w:r w:rsidR="00BF0FD6">
        <w:rPr>
          <w:rStyle w:val="Nenhum"/>
          <w:rFonts w:asciiTheme="minorHAnsi" w:hAnsiTheme="minorHAnsi"/>
        </w:rPr>
        <w:t xml:space="preserve"> a new </w:t>
      </w:r>
      <w:r w:rsidR="00015A51">
        <w:rPr>
          <w:rStyle w:val="Nenhum"/>
          <w:rFonts w:asciiTheme="minorHAnsi" w:hAnsiTheme="minorHAnsi"/>
        </w:rPr>
        <w:t>variable</w:t>
      </w:r>
      <w:r w:rsidR="00BF0FD6">
        <w:rPr>
          <w:rStyle w:val="Nenhum"/>
          <w:rFonts w:asciiTheme="minorHAnsi" w:hAnsiTheme="minorHAnsi"/>
        </w:rPr>
        <w:t xml:space="preserve"> suggested by our group that had a positive correlation with MH closure, besides </w:t>
      </w:r>
      <w:r w:rsidR="00015A51">
        <w:rPr>
          <w:rStyle w:val="Nenhum"/>
          <w:rFonts w:asciiTheme="minorHAnsi" w:hAnsiTheme="minorHAnsi"/>
        </w:rPr>
        <w:t xml:space="preserve">the already established </w:t>
      </w:r>
      <w:r w:rsidR="00BF0FD6">
        <w:rPr>
          <w:rStyle w:val="Nenhum"/>
          <w:rFonts w:asciiTheme="minorHAnsi" w:hAnsiTheme="minorHAnsi"/>
        </w:rPr>
        <w:t xml:space="preserve">MHI. </w:t>
      </w:r>
    </w:p>
    <w:p w14:paraId="7AA350FA" w14:textId="6A71FEC2" w:rsidR="00DC1BDF" w:rsidRPr="00660631" w:rsidRDefault="00BF0FD6" w:rsidP="00994FEE">
      <w:pPr>
        <w:pStyle w:val="CorpoA"/>
        <w:spacing w:line="480" w:lineRule="auto"/>
        <w:jc w:val="left"/>
        <w:outlineLvl w:val="0"/>
        <w:rPr>
          <w:rStyle w:val="Nenhum"/>
          <w:rFonts w:asciiTheme="minorHAnsi" w:hAnsiTheme="minorHAnsi"/>
        </w:rPr>
      </w:pPr>
      <w:r w:rsidRPr="00660631">
        <w:rPr>
          <w:rStyle w:val="Nenhum"/>
          <w:rFonts w:asciiTheme="minorHAnsi" w:hAnsiTheme="minorHAnsi"/>
        </w:rPr>
        <w:t xml:space="preserve">The model for surgical success derived from our data suggests a </w:t>
      </w:r>
      <w:r w:rsidR="00015A51">
        <w:rPr>
          <w:rStyle w:val="Nenhum"/>
          <w:rFonts w:asciiTheme="minorHAnsi" w:hAnsiTheme="minorHAnsi"/>
        </w:rPr>
        <w:t xml:space="preserve">very high chance of hole closure that begins decreasing </w:t>
      </w:r>
      <w:r w:rsidRPr="00660631">
        <w:rPr>
          <w:rStyle w:val="Nenhum"/>
          <w:rFonts w:asciiTheme="minorHAnsi" w:hAnsiTheme="minorHAnsi"/>
        </w:rPr>
        <w:t xml:space="preserve">at 843.8µm by 0.10% for every 1µm increase in the size of the </w:t>
      </w:r>
      <w:r w:rsidR="00B70228">
        <w:rPr>
          <w:rStyle w:val="Nenhum"/>
          <w:rFonts w:asciiTheme="minorHAnsi" w:hAnsiTheme="minorHAnsi"/>
        </w:rPr>
        <w:t>BD</w:t>
      </w:r>
      <w:r w:rsidRPr="00660631">
        <w:rPr>
          <w:rStyle w:val="Nenhum"/>
          <w:rFonts w:asciiTheme="minorHAnsi" w:hAnsiTheme="minorHAnsi"/>
        </w:rPr>
        <w:t xml:space="preserve">. </w:t>
      </w:r>
      <w:r w:rsidR="0042537C">
        <w:rPr>
          <w:rStyle w:val="Nenhum"/>
          <w:rFonts w:asciiTheme="minorHAnsi" w:hAnsiTheme="minorHAnsi"/>
        </w:rPr>
        <w:t xml:space="preserve">The same model also suggests the double diameter index (External base diameter plus minimum linear diameter) of 1148 um is associated with a 100% rate of macular hole closure, and each increase in 100 </w:t>
      </w:r>
      <w:r w:rsidR="0042537C" w:rsidRPr="00660631">
        <w:rPr>
          <w:rStyle w:val="Nenhum"/>
          <w:rFonts w:asciiTheme="minorHAnsi" w:hAnsiTheme="minorHAnsi"/>
        </w:rPr>
        <w:t xml:space="preserve">µm </w:t>
      </w:r>
      <w:r w:rsidR="0042537C">
        <w:rPr>
          <w:rStyle w:val="Nenhum"/>
          <w:rFonts w:asciiTheme="minorHAnsi" w:hAnsiTheme="minorHAnsi"/>
        </w:rPr>
        <w:t xml:space="preserve">results in a 5,6% decrease on macular closure rate. </w:t>
      </w:r>
      <w:r w:rsidRPr="00660631">
        <w:rPr>
          <w:rStyle w:val="Nenhum"/>
          <w:rFonts w:asciiTheme="minorHAnsi" w:hAnsiTheme="minorHAnsi"/>
        </w:rPr>
        <w:t>The</w:t>
      </w:r>
      <w:r>
        <w:rPr>
          <w:rStyle w:val="Nenhum"/>
          <w:rFonts w:asciiTheme="minorHAnsi" w:hAnsiTheme="minorHAnsi"/>
        </w:rPr>
        <w:t xml:space="preserve"> present</w:t>
      </w:r>
      <w:r w:rsidRPr="00660631">
        <w:rPr>
          <w:rStyle w:val="Nenhum"/>
          <w:rFonts w:asciiTheme="minorHAnsi" w:hAnsiTheme="minorHAnsi"/>
        </w:rPr>
        <w:t xml:space="preserve"> data also suggests that 50% surgical success is achieved at an </w:t>
      </w:r>
      <w:r w:rsidR="001C3FCA">
        <w:rPr>
          <w:rStyle w:val="Nenhum"/>
          <w:rFonts w:asciiTheme="minorHAnsi" w:hAnsiTheme="minorHAnsi"/>
        </w:rPr>
        <w:t xml:space="preserve">inverted </w:t>
      </w:r>
      <w:r w:rsidRPr="00660631">
        <w:rPr>
          <w:rStyle w:val="Nenhum"/>
          <w:rFonts w:asciiTheme="minorHAnsi" w:hAnsiTheme="minorHAnsi"/>
        </w:rPr>
        <w:t xml:space="preserve">MHI of around </w:t>
      </w:r>
      <w:r w:rsidR="00911DFB">
        <w:rPr>
          <w:rStyle w:val="Nenhum"/>
          <w:rFonts w:asciiTheme="minorHAnsi" w:hAnsiTheme="minorHAnsi"/>
        </w:rPr>
        <w:t>3.0</w:t>
      </w:r>
      <w:r w:rsidR="001C3FCA">
        <w:rPr>
          <w:rStyle w:val="Nenhum"/>
          <w:rFonts w:asciiTheme="minorHAnsi" w:hAnsiTheme="minorHAnsi"/>
        </w:rPr>
        <w:t>, which corresponds to a MHI of 0.33</w:t>
      </w:r>
      <w:r w:rsidR="00970D0F">
        <w:rPr>
          <w:rStyle w:val="Nenhum"/>
          <w:rFonts w:asciiTheme="minorHAnsi" w:hAnsiTheme="minorHAnsi"/>
        </w:rPr>
        <w:t xml:space="preserve"> or a hole whose height is a third of </w:t>
      </w:r>
      <w:proofErr w:type="spellStart"/>
      <w:r w:rsidR="00970D0F">
        <w:rPr>
          <w:rStyle w:val="Nenhum"/>
          <w:rFonts w:asciiTheme="minorHAnsi" w:hAnsiTheme="minorHAnsi"/>
        </w:rPr>
        <w:t>it’s</w:t>
      </w:r>
      <w:proofErr w:type="spellEnd"/>
      <w:r w:rsidR="00970D0F">
        <w:rPr>
          <w:rStyle w:val="Nenhum"/>
          <w:rFonts w:asciiTheme="minorHAnsi" w:hAnsiTheme="minorHAnsi"/>
        </w:rPr>
        <w:t xml:space="preserve"> base</w:t>
      </w:r>
      <w:r w:rsidRPr="00660631">
        <w:rPr>
          <w:rStyle w:val="Nenhum"/>
          <w:rFonts w:asciiTheme="minorHAnsi" w:hAnsiTheme="minorHAnsi"/>
        </w:rPr>
        <w:t xml:space="preserve">. Our </w:t>
      </w:r>
      <w:r>
        <w:rPr>
          <w:rStyle w:val="Nenhum"/>
          <w:rFonts w:asciiTheme="minorHAnsi" w:hAnsiTheme="minorHAnsi"/>
        </w:rPr>
        <w:t xml:space="preserve">proposed </w:t>
      </w:r>
      <w:r w:rsidRPr="00660631">
        <w:rPr>
          <w:rStyle w:val="Nenhum"/>
          <w:rFonts w:asciiTheme="minorHAnsi" w:hAnsiTheme="minorHAnsi"/>
        </w:rPr>
        <w:t xml:space="preserve">model also predicts that macular holes </w:t>
      </w:r>
      <w:r w:rsidR="00645FF7">
        <w:rPr>
          <w:rStyle w:val="Nenhum"/>
          <w:rFonts w:asciiTheme="minorHAnsi" w:hAnsiTheme="minorHAnsi"/>
        </w:rPr>
        <w:t xml:space="preserve">with </w:t>
      </w:r>
      <w:r w:rsidR="00A16DA7">
        <w:rPr>
          <w:rStyle w:val="Nenhum"/>
          <w:rFonts w:asciiTheme="minorHAnsi" w:hAnsiTheme="minorHAnsi"/>
        </w:rPr>
        <w:t>BD</w:t>
      </w:r>
      <w:r w:rsidR="00645FF7">
        <w:rPr>
          <w:rStyle w:val="Nenhum"/>
          <w:rFonts w:asciiTheme="minorHAnsi" w:hAnsiTheme="minorHAnsi"/>
        </w:rPr>
        <w:t xml:space="preserve"> </w:t>
      </w:r>
      <w:r w:rsidRPr="00660631">
        <w:rPr>
          <w:rStyle w:val="Nenhum"/>
          <w:rFonts w:asciiTheme="minorHAnsi" w:hAnsiTheme="minorHAnsi"/>
        </w:rPr>
        <w:t>smaller than 843 µm have a very high chance of closure</w:t>
      </w:r>
      <w:r>
        <w:rPr>
          <w:rStyle w:val="Nenhum"/>
          <w:rFonts w:asciiTheme="minorHAnsi" w:hAnsiTheme="minorHAnsi"/>
        </w:rPr>
        <w:t xml:space="preserve"> following conventional ILM peeling, not warranting additional surgical techniques</w:t>
      </w:r>
      <w:r w:rsidRPr="00660631">
        <w:rPr>
          <w:rStyle w:val="Nenhum"/>
          <w:rFonts w:asciiTheme="minorHAnsi" w:hAnsiTheme="minorHAnsi"/>
        </w:rPr>
        <w:t>.</w:t>
      </w:r>
      <w:r w:rsidR="00994FEE">
        <w:rPr>
          <w:rStyle w:val="Nenhum"/>
          <w:rFonts w:asciiTheme="minorHAnsi" w:hAnsiTheme="minorHAnsi"/>
        </w:rPr>
        <w:t xml:space="preserve"> </w:t>
      </w:r>
      <w:r w:rsidR="00E97FCD" w:rsidRPr="00660631">
        <w:rPr>
          <w:rStyle w:val="Nenhum"/>
          <w:rFonts w:asciiTheme="minorHAnsi" w:hAnsiTheme="minorHAnsi"/>
        </w:rPr>
        <w:t xml:space="preserve">Furthermore, </w:t>
      </w:r>
      <w:r w:rsidR="00354D6B">
        <w:rPr>
          <w:rStyle w:val="Nenhum"/>
          <w:rFonts w:asciiTheme="minorHAnsi" w:hAnsiTheme="minorHAnsi"/>
        </w:rPr>
        <w:t xml:space="preserve">the timing of lens management, </w:t>
      </w:r>
      <w:r w:rsidR="00E97FCD" w:rsidRPr="00660631">
        <w:rPr>
          <w:rStyle w:val="Nenhum"/>
          <w:rFonts w:asciiTheme="minorHAnsi" w:hAnsiTheme="minorHAnsi"/>
        </w:rPr>
        <w:t>the patient’s age and duration of symptoms also had no effect on surgical success.</w:t>
      </w:r>
      <w:r w:rsidR="003417AF" w:rsidRPr="00660631">
        <w:rPr>
          <w:rStyle w:val="Nenhum"/>
          <w:rFonts w:asciiTheme="minorHAnsi" w:hAnsiTheme="minorHAnsi"/>
        </w:rPr>
        <w:t xml:space="preserve"> This might </w:t>
      </w:r>
      <w:r w:rsidR="00AA2357">
        <w:rPr>
          <w:rStyle w:val="Nenhum"/>
          <w:rFonts w:asciiTheme="minorHAnsi" w:hAnsiTheme="minorHAnsi"/>
        </w:rPr>
        <w:t xml:space="preserve">be </w:t>
      </w:r>
      <w:r w:rsidR="00AA2357" w:rsidRPr="00660631">
        <w:rPr>
          <w:rStyle w:val="Nenhum"/>
          <w:rFonts w:asciiTheme="minorHAnsi" w:hAnsiTheme="minorHAnsi"/>
        </w:rPr>
        <w:t>part</w:t>
      </w:r>
      <w:r w:rsidR="00AA2357">
        <w:rPr>
          <w:rStyle w:val="Nenhum"/>
          <w:rFonts w:asciiTheme="minorHAnsi" w:hAnsiTheme="minorHAnsi"/>
        </w:rPr>
        <w:t>ia</w:t>
      </w:r>
      <w:r w:rsidR="00AA2357" w:rsidRPr="00660631">
        <w:rPr>
          <w:rStyle w:val="Nenhum"/>
          <w:rFonts w:asciiTheme="minorHAnsi" w:hAnsiTheme="minorHAnsi"/>
        </w:rPr>
        <w:t>lly</w:t>
      </w:r>
      <w:r w:rsidR="003417AF" w:rsidRPr="00660631">
        <w:rPr>
          <w:rStyle w:val="Nenhum"/>
          <w:rFonts w:asciiTheme="minorHAnsi" w:hAnsiTheme="minorHAnsi"/>
        </w:rPr>
        <w:t xml:space="preserve"> explained by the difficulty in establish</w:t>
      </w:r>
      <w:r w:rsidR="00E13E81" w:rsidRPr="00660631">
        <w:rPr>
          <w:rStyle w:val="Nenhum"/>
          <w:rFonts w:asciiTheme="minorHAnsi" w:hAnsiTheme="minorHAnsi"/>
        </w:rPr>
        <w:t xml:space="preserve">ing a clear </w:t>
      </w:r>
      <w:r w:rsidR="00641374">
        <w:rPr>
          <w:rStyle w:val="Nenhum"/>
          <w:rFonts w:asciiTheme="minorHAnsi" w:hAnsiTheme="minorHAnsi"/>
        </w:rPr>
        <w:t>timing</w:t>
      </w:r>
      <w:r w:rsidR="00641374" w:rsidRPr="00660631">
        <w:rPr>
          <w:rStyle w:val="Nenhum"/>
          <w:rFonts w:asciiTheme="minorHAnsi" w:hAnsiTheme="minorHAnsi"/>
        </w:rPr>
        <w:t xml:space="preserve"> </w:t>
      </w:r>
      <w:r w:rsidR="00E13E81" w:rsidRPr="00660631">
        <w:rPr>
          <w:rStyle w:val="Nenhum"/>
          <w:rFonts w:asciiTheme="minorHAnsi" w:hAnsiTheme="minorHAnsi"/>
        </w:rPr>
        <w:t>for</w:t>
      </w:r>
      <w:r w:rsidR="003417AF" w:rsidRPr="00660631">
        <w:rPr>
          <w:rStyle w:val="Nenhum"/>
          <w:rFonts w:asciiTheme="minorHAnsi" w:hAnsiTheme="minorHAnsi"/>
        </w:rPr>
        <w:t xml:space="preserve"> the </w:t>
      </w:r>
      <w:r w:rsidR="00DC1BDF" w:rsidRPr="00660631">
        <w:rPr>
          <w:rStyle w:val="Nenhum"/>
          <w:rFonts w:asciiTheme="minorHAnsi" w:hAnsiTheme="minorHAnsi"/>
        </w:rPr>
        <w:t>beginning</w:t>
      </w:r>
      <w:r w:rsidR="003417AF" w:rsidRPr="00660631">
        <w:rPr>
          <w:rStyle w:val="Nenhum"/>
          <w:rFonts w:asciiTheme="minorHAnsi" w:hAnsiTheme="minorHAnsi"/>
        </w:rPr>
        <w:t xml:space="preserve"> of the symptoms in this kind </w:t>
      </w:r>
      <w:r w:rsidR="00852E8B" w:rsidRPr="00660631">
        <w:rPr>
          <w:rStyle w:val="Nenhum"/>
          <w:rFonts w:asciiTheme="minorHAnsi" w:hAnsiTheme="minorHAnsi"/>
        </w:rPr>
        <w:t xml:space="preserve">of disease. </w:t>
      </w:r>
    </w:p>
    <w:p w14:paraId="666672A4" w14:textId="73D13F62" w:rsidR="004D394A" w:rsidRPr="00660631" w:rsidRDefault="00DA3AF4" w:rsidP="00B64D5F">
      <w:pPr>
        <w:pStyle w:val="CorpoA"/>
        <w:spacing w:line="480" w:lineRule="auto"/>
        <w:jc w:val="left"/>
        <w:outlineLvl w:val="0"/>
        <w:rPr>
          <w:rStyle w:val="Nenhum"/>
          <w:rFonts w:asciiTheme="minorHAnsi" w:hAnsiTheme="minorHAnsi"/>
        </w:rPr>
      </w:pPr>
      <w:r>
        <w:rPr>
          <w:rStyle w:val="Nenhum"/>
          <w:rFonts w:asciiTheme="minorHAnsi" w:hAnsiTheme="minorHAnsi"/>
        </w:rPr>
        <w:t xml:space="preserve">The </w:t>
      </w:r>
      <w:r w:rsidR="005543A3">
        <w:rPr>
          <w:rStyle w:val="Nenhum"/>
          <w:rFonts w:asciiTheme="minorHAnsi" w:hAnsiTheme="minorHAnsi"/>
        </w:rPr>
        <w:t xml:space="preserve">preoperative prediction </w:t>
      </w:r>
      <w:r>
        <w:rPr>
          <w:rStyle w:val="Nenhum"/>
          <w:rFonts w:asciiTheme="minorHAnsi" w:hAnsiTheme="minorHAnsi"/>
        </w:rPr>
        <w:t>of macular hole closure may be used by retinal surgeons in different ways. One of the great advantages would be the</w:t>
      </w:r>
      <w:r w:rsidR="005543A3">
        <w:rPr>
          <w:rStyle w:val="Nenhum"/>
          <w:rFonts w:asciiTheme="minorHAnsi" w:hAnsiTheme="minorHAnsi"/>
        </w:rPr>
        <w:t xml:space="preserve"> choice</w:t>
      </w:r>
      <w:r>
        <w:rPr>
          <w:rStyle w:val="Nenhum"/>
          <w:rFonts w:asciiTheme="minorHAnsi" w:hAnsiTheme="minorHAnsi"/>
        </w:rPr>
        <w:t xml:space="preserve"> of</w:t>
      </w:r>
      <w:r w:rsidR="00355AB4">
        <w:rPr>
          <w:rStyle w:val="Nenhum"/>
          <w:rFonts w:asciiTheme="minorHAnsi" w:hAnsiTheme="minorHAnsi"/>
        </w:rPr>
        <w:t xml:space="preserve"> </w:t>
      </w:r>
      <w:r w:rsidR="00E52A20">
        <w:rPr>
          <w:rStyle w:val="Nenhum"/>
          <w:rFonts w:asciiTheme="minorHAnsi" w:hAnsiTheme="minorHAnsi"/>
        </w:rPr>
        <w:t>employing</w:t>
      </w:r>
      <w:r>
        <w:rPr>
          <w:rStyle w:val="Nenhum"/>
          <w:rFonts w:asciiTheme="minorHAnsi" w:hAnsiTheme="minorHAnsi"/>
        </w:rPr>
        <w:t xml:space="preserve"> ILM flaps for holes with </w:t>
      </w:r>
      <w:r w:rsidR="005543A3">
        <w:rPr>
          <w:rStyle w:val="Nenhum"/>
          <w:rFonts w:asciiTheme="minorHAnsi" w:hAnsiTheme="minorHAnsi"/>
        </w:rPr>
        <w:t xml:space="preserve">preoperative </w:t>
      </w:r>
      <w:r>
        <w:rPr>
          <w:rStyle w:val="Nenhum"/>
          <w:rFonts w:asciiTheme="minorHAnsi" w:hAnsiTheme="minorHAnsi"/>
        </w:rPr>
        <w:t xml:space="preserve">measurements poorly correlated with closure, instead of </w:t>
      </w:r>
      <w:r w:rsidR="005543A3">
        <w:rPr>
          <w:rStyle w:val="Nenhum"/>
          <w:rFonts w:asciiTheme="minorHAnsi" w:hAnsiTheme="minorHAnsi"/>
        </w:rPr>
        <w:t xml:space="preserve">simply </w:t>
      </w:r>
      <w:r>
        <w:rPr>
          <w:rStyle w:val="Nenhum"/>
          <w:rFonts w:asciiTheme="minorHAnsi" w:hAnsiTheme="minorHAnsi"/>
        </w:rPr>
        <w:t xml:space="preserve">peeling the ILM from the posterior pole with the traditional technique. In other words, surgeons could </w:t>
      </w:r>
      <w:r w:rsidR="00F3212F">
        <w:rPr>
          <w:rStyle w:val="Nenhum"/>
          <w:rFonts w:asciiTheme="minorHAnsi" w:hAnsiTheme="minorHAnsi"/>
        </w:rPr>
        <w:t>employ</w:t>
      </w:r>
      <w:r>
        <w:rPr>
          <w:rStyle w:val="Nenhum"/>
          <w:rFonts w:asciiTheme="minorHAnsi" w:hAnsiTheme="minorHAnsi"/>
        </w:rPr>
        <w:t xml:space="preserve"> an inverted ILM f</w:t>
      </w:r>
      <w:r w:rsidR="00F3212F">
        <w:rPr>
          <w:rStyle w:val="Nenhum"/>
          <w:rFonts w:asciiTheme="minorHAnsi" w:hAnsiTheme="minorHAnsi"/>
        </w:rPr>
        <w:t>l</w:t>
      </w:r>
      <w:r>
        <w:rPr>
          <w:rStyle w:val="Nenhum"/>
          <w:rFonts w:asciiTheme="minorHAnsi" w:hAnsiTheme="minorHAnsi"/>
        </w:rPr>
        <w:t xml:space="preserve">ap technique as the primary intervention based on the chances of closure for each MH case. </w:t>
      </w:r>
    </w:p>
    <w:p w14:paraId="1EB05C33" w14:textId="61484A95" w:rsidR="00C64338" w:rsidRPr="00660631" w:rsidRDefault="00CD5942" w:rsidP="00466EEA">
      <w:pPr>
        <w:pStyle w:val="CorpoA"/>
        <w:spacing w:line="480" w:lineRule="auto"/>
        <w:jc w:val="left"/>
        <w:outlineLvl w:val="0"/>
        <w:rPr>
          <w:rStyle w:val="Nenhum"/>
          <w:rFonts w:asciiTheme="minorHAnsi" w:hAnsiTheme="minorHAnsi"/>
        </w:rPr>
      </w:pPr>
      <w:r w:rsidRPr="00660631">
        <w:rPr>
          <w:rStyle w:val="Nenhum"/>
          <w:rFonts w:asciiTheme="minorHAnsi" w:hAnsiTheme="minorHAnsi"/>
        </w:rPr>
        <w:t xml:space="preserve">Potential limitations of this study are the small sample size and the relatively high chances of surgical success, </w:t>
      </w:r>
      <w:r w:rsidR="00085F62" w:rsidRPr="00660631">
        <w:rPr>
          <w:rStyle w:val="Nenhum"/>
          <w:rFonts w:asciiTheme="minorHAnsi" w:hAnsiTheme="minorHAnsi"/>
        </w:rPr>
        <w:t>especially</w:t>
      </w:r>
      <w:r w:rsidRPr="00660631">
        <w:rPr>
          <w:rStyle w:val="Nenhum"/>
          <w:rFonts w:asciiTheme="minorHAnsi" w:hAnsiTheme="minorHAnsi"/>
        </w:rPr>
        <w:t xml:space="preserve"> in smaller holes</w:t>
      </w:r>
      <w:r w:rsidR="00D91724" w:rsidRPr="00660631">
        <w:rPr>
          <w:rStyle w:val="Nenhum"/>
          <w:rFonts w:asciiTheme="minorHAnsi" w:hAnsiTheme="minorHAnsi"/>
        </w:rPr>
        <w:t>, which may skew the data in this direction</w:t>
      </w:r>
      <w:r w:rsidRPr="00660631">
        <w:rPr>
          <w:rStyle w:val="Nenhum"/>
          <w:rFonts w:asciiTheme="minorHAnsi" w:hAnsiTheme="minorHAnsi"/>
        </w:rPr>
        <w:t xml:space="preserve">. </w:t>
      </w:r>
      <w:r w:rsidR="00D91724" w:rsidRPr="00660631">
        <w:rPr>
          <w:rStyle w:val="Nenhum"/>
          <w:rFonts w:asciiTheme="minorHAnsi" w:hAnsiTheme="minorHAnsi"/>
        </w:rPr>
        <w:t>In turn, this makes</w:t>
      </w:r>
      <w:r w:rsidRPr="00660631">
        <w:rPr>
          <w:rStyle w:val="Nenhum"/>
          <w:rFonts w:asciiTheme="minorHAnsi" w:hAnsiTheme="minorHAnsi"/>
        </w:rPr>
        <w:t xml:space="preserve"> creating a model </w:t>
      </w:r>
      <w:r w:rsidR="00DC1BDF" w:rsidRPr="00660631">
        <w:rPr>
          <w:rStyle w:val="Nenhum"/>
          <w:rFonts w:asciiTheme="minorHAnsi" w:hAnsiTheme="minorHAnsi"/>
        </w:rPr>
        <w:t>that</w:t>
      </w:r>
      <w:r w:rsidRPr="00660631">
        <w:rPr>
          <w:rStyle w:val="Nenhum"/>
          <w:rFonts w:asciiTheme="minorHAnsi" w:hAnsiTheme="minorHAnsi"/>
        </w:rPr>
        <w:t xml:space="preserve"> has a representative distribution of outcomes for the different sizes of holes</w:t>
      </w:r>
      <w:r w:rsidR="00D91724" w:rsidRPr="00660631">
        <w:rPr>
          <w:rStyle w:val="Nenhum"/>
          <w:rFonts w:asciiTheme="minorHAnsi" w:hAnsiTheme="minorHAnsi"/>
        </w:rPr>
        <w:t xml:space="preserve"> more difficult</w:t>
      </w:r>
      <w:r w:rsidRPr="00660631">
        <w:rPr>
          <w:rStyle w:val="Nenhum"/>
          <w:rFonts w:asciiTheme="minorHAnsi" w:hAnsiTheme="minorHAnsi"/>
        </w:rPr>
        <w:t>.</w:t>
      </w:r>
    </w:p>
    <w:p w14:paraId="270F2F0E" w14:textId="77777777" w:rsidR="00BC765A" w:rsidRPr="00BC765A" w:rsidRDefault="00BA0B1A" w:rsidP="00B64D5F">
      <w:pPr>
        <w:pStyle w:val="EndNoteBibliographyTitle"/>
        <w:jc w:val="left"/>
        <w:rPr>
          <w:noProof/>
          <w:sz w:val="28"/>
        </w:rPr>
      </w:pPr>
      <w:r>
        <w:fldChar w:fldCharType="begin"/>
      </w:r>
      <w:r>
        <w:instrText xml:space="preserve"> ADDIN EN.REFLIST </w:instrText>
      </w:r>
      <w:r>
        <w:fldChar w:fldCharType="separate"/>
      </w:r>
      <w:r w:rsidR="00BC765A" w:rsidRPr="00BC765A">
        <w:rPr>
          <w:noProof/>
          <w:sz w:val="28"/>
        </w:rPr>
        <w:t>REFERENCES</w:t>
      </w:r>
    </w:p>
    <w:p w14:paraId="139A46CA" w14:textId="77777777" w:rsidR="00BC765A" w:rsidRPr="00BC765A" w:rsidRDefault="00BC765A" w:rsidP="00B64D5F">
      <w:pPr>
        <w:pStyle w:val="EndNoteBibliographyTitle"/>
        <w:jc w:val="left"/>
        <w:rPr>
          <w:noProof/>
          <w:sz w:val="28"/>
        </w:rPr>
      </w:pPr>
    </w:p>
    <w:p w14:paraId="2E866FEA" w14:textId="77777777" w:rsidR="00BC765A" w:rsidRPr="00BC765A" w:rsidRDefault="00BC765A" w:rsidP="00B64D5F">
      <w:pPr>
        <w:pStyle w:val="EndNoteBibliography"/>
        <w:ind w:left="720" w:hanging="720"/>
        <w:jc w:val="left"/>
        <w:rPr>
          <w:noProof/>
        </w:rPr>
      </w:pPr>
      <w:r w:rsidRPr="00BC765A">
        <w:rPr>
          <w:noProof/>
        </w:rPr>
        <w:t>1.</w:t>
      </w:r>
      <w:r w:rsidRPr="00BC765A">
        <w:rPr>
          <w:noProof/>
        </w:rPr>
        <w:tab/>
        <w:t xml:space="preserve">Gass JD. Idiopathic senile macular hole. Its early stages and pathogenesis. </w:t>
      </w:r>
      <w:r w:rsidRPr="00BC765A">
        <w:rPr>
          <w:i/>
          <w:noProof/>
        </w:rPr>
        <w:t xml:space="preserve">Arch Ophthalmol. </w:t>
      </w:r>
      <w:r w:rsidRPr="00BC765A">
        <w:rPr>
          <w:noProof/>
        </w:rPr>
        <w:t>1988;106(5):629-639.</w:t>
      </w:r>
    </w:p>
    <w:p w14:paraId="70CFFFE4" w14:textId="77777777" w:rsidR="00BC765A" w:rsidRPr="00BC765A" w:rsidRDefault="00BC765A" w:rsidP="00B64D5F">
      <w:pPr>
        <w:pStyle w:val="EndNoteBibliography"/>
        <w:ind w:left="720" w:hanging="720"/>
        <w:jc w:val="left"/>
        <w:rPr>
          <w:noProof/>
        </w:rPr>
      </w:pPr>
      <w:r w:rsidRPr="00BC765A">
        <w:rPr>
          <w:noProof/>
        </w:rPr>
        <w:lastRenderedPageBreak/>
        <w:t>2.</w:t>
      </w:r>
      <w:r w:rsidRPr="00BC765A">
        <w:rPr>
          <w:noProof/>
        </w:rPr>
        <w:tab/>
        <w:t xml:space="preserve">Meuer SM, Myers CE, Klein BE, et al. The epidemiology of vitreoretinal interface abnormalities as detected by spectral-domain optical coherence tomography: the beaver dam eye study. </w:t>
      </w:r>
      <w:r w:rsidRPr="00BC765A">
        <w:rPr>
          <w:i/>
          <w:noProof/>
        </w:rPr>
        <w:t xml:space="preserve">Ophthalmology. </w:t>
      </w:r>
      <w:r w:rsidRPr="00BC765A">
        <w:rPr>
          <w:noProof/>
        </w:rPr>
        <w:t>2015;122(4):787-795.</w:t>
      </w:r>
    </w:p>
    <w:p w14:paraId="163A6535" w14:textId="77777777" w:rsidR="00BC765A" w:rsidRPr="00BC765A" w:rsidRDefault="00BC765A" w:rsidP="00B64D5F">
      <w:pPr>
        <w:pStyle w:val="EndNoteBibliography"/>
        <w:ind w:left="720" w:hanging="720"/>
        <w:jc w:val="left"/>
        <w:rPr>
          <w:noProof/>
        </w:rPr>
      </w:pPr>
      <w:r w:rsidRPr="00BC765A">
        <w:rPr>
          <w:noProof/>
        </w:rPr>
        <w:t>3.</w:t>
      </w:r>
      <w:r w:rsidRPr="00BC765A">
        <w:rPr>
          <w:noProof/>
        </w:rPr>
        <w:tab/>
        <w:t xml:space="preserve">Rahmani B, Tielsch JM, Katz J, et al. The cause-specific prevalence of visual impairment in an urban population. The Baltimore Eye Survey. </w:t>
      </w:r>
      <w:r w:rsidRPr="00BC765A">
        <w:rPr>
          <w:i/>
          <w:noProof/>
        </w:rPr>
        <w:t xml:space="preserve">Ophthalmology. </w:t>
      </w:r>
      <w:r w:rsidRPr="00BC765A">
        <w:rPr>
          <w:noProof/>
        </w:rPr>
        <w:t>1996;103(11):1721-1726.</w:t>
      </w:r>
    </w:p>
    <w:p w14:paraId="6E08D17D" w14:textId="77777777" w:rsidR="00BC765A" w:rsidRPr="00BC765A" w:rsidRDefault="00BC765A" w:rsidP="00B64D5F">
      <w:pPr>
        <w:pStyle w:val="EndNoteBibliography"/>
        <w:ind w:left="720" w:hanging="720"/>
        <w:jc w:val="left"/>
        <w:rPr>
          <w:noProof/>
        </w:rPr>
      </w:pPr>
      <w:r w:rsidRPr="00BC765A">
        <w:rPr>
          <w:noProof/>
        </w:rPr>
        <w:t>4.</w:t>
      </w:r>
      <w:r w:rsidRPr="00BC765A">
        <w:rPr>
          <w:noProof/>
        </w:rPr>
        <w:tab/>
        <w:t xml:space="preserve">Wang S, Xu L, Jonas JB. Prevalence of full-thickness macular holes in urban and rural adult Chinese: the Beijing Eye Study. </w:t>
      </w:r>
      <w:r w:rsidRPr="00BC765A">
        <w:rPr>
          <w:i/>
          <w:noProof/>
        </w:rPr>
        <w:t xml:space="preserve">Am J Ophthalmol. </w:t>
      </w:r>
      <w:r w:rsidRPr="00BC765A">
        <w:rPr>
          <w:noProof/>
        </w:rPr>
        <w:t>2006;141(3):589-591.</w:t>
      </w:r>
    </w:p>
    <w:p w14:paraId="101FCEAA" w14:textId="77777777" w:rsidR="00BC765A" w:rsidRPr="00BC765A" w:rsidRDefault="00BC765A" w:rsidP="00B64D5F">
      <w:pPr>
        <w:pStyle w:val="EndNoteBibliography"/>
        <w:ind w:left="720" w:hanging="720"/>
        <w:jc w:val="left"/>
        <w:rPr>
          <w:noProof/>
        </w:rPr>
      </w:pPr>
      <w:r w:rsidRPr="00BC765A">
        <w:rPr>
          <w:noProof/>
        </w:rPr>
        <w:t>5.</w:t>
      </w:r>
      <w:r w:rsidRPr="00BC765A">
        <w:rPr>
          <w:noProof/>
        </w:rPr>
        <w:tab/>
        <w:t xml:space="preserve">Sen P, Bhargava A, Vijaya L, George R. Prevalence of idiopathic macular hole in adult rural and urban south Indian population. </w:t>
      </w:r>
      <w:r w:rsidRPr="00BC765A">
        <w:rPr>
          <w:i/>
          <w:noProof/>
        </w:rPr>
        <w:t xml:space="preserve">Clin Exp Ophthalmol. </w:t>
      </w:r>
      <w:r w:rsidRPr="00BC765A">
        <w:rPr>
          <w:noProof/>
        </w:rPr>
        <w:t>2008;36(3):257-260.</w:t>
      </w:r>
    </w:p>
    <w:p w14:paraId="42B989D0" w14:textId="77777777" w:rsidR="00BC765A" w:rsidRPr="00BC765A" w:rsidRDefault="00BC765A" w:rsidP="00B64D5F">
      <w:pPr>
        <w:pStyle w:val="EndNoteBibliography"/>
        <w:ind w:left="720" w:hanging="720"/>
        <w:jc w:val="left"/>
        <w:rPr>
          <w:noProof/>
        </w:rPr>
      </w:pPr>
      <w:r w:rsidRPr="00BC765A">
        <w:rPr>
          <w:noProof/>
        </w:rPr>
        <w:t>6.</w:t>
      </w:r>
      <w:r w:rsidRPr="00BC765A">
        <w:rPr>
          <w:noProof/>
        </w:rPr>
        <w:tab/>
        <w:t xml:space="preserve">Darian-Smith E, Howie AR, Allen PL, Vote BJ. Tasmanian macular hole study: whole population-based incidence of full thickness macular hole. </w:t>
      </w:r>
      <w:r w:rsidRPr="00BC765A">
        <w:rPr>
          <w:i/>
          <w:noProof/>
        </w:rPr>
        <w:t xml:space="preserve">Clin Exp Ophthalmol. </w:t>
      </w:r>
      <w:r w:rsidRPr="00BC765A">
        <w:rPr>
          <w:noProof/>
        </w:rPr>
        <w:t>2016;44(9):812-816.</w:t>
      </w:r>
    </w:p>
    <w:p w14:paraId="18E01520" w14:textId="77777777" w:rsidR="00BC765A" w:rsidRPr="00BC765A" w:rsidRDefault="00BC765A" w:rsidP="00B64D5F">
      <w:pPr>
        <w:pStyle w:val="EndNoteBibliography"/>
        <w:ind w:left="720" w:hanging="720"/>
        <w:jc w:val="left"/>
        <w:rPr>
          <w:noProof/>
        </w:rPr>
      </w:pPr>
      <w:r w:rsidRPr="00BC765A">
        <w:rPr>
          <w:noProof/>
        </w:rPr>
        <w:t>7.</w:t>
      </w:r>
      <w:r w:rsidRPr="00BC765A">
        <w:rPr>
          <w:noProof/>
        </w:rPr>
        <w:tab/>
        <w:t xml:space="preserve">McCannel CA. Population Based Incidence of Macular Holes. </w:t>
      </w:r>
      <w:r w:rsidRPr="00BC765A">
        <w:rPr>
          <w:i/>
          <w:noProof/>
        </w:rPr>
        <w:t xml:space="preserve">Ophthalmology. </w:t>
      </w:r>
      <w:r w:rsidRPr="00BC765A">
        <w:rPr>
          <w:noProof/>
        </w:rPr>
        <w:t>2009;116(7).</w:t>
      </w:r>
    </w:p>
    <w:p w14:paraId="2DF07D83" w14:textId="77777777" w:rsidR="00BC765A" w:rsidRPr="00BC765A" w:rsidRDefault="00BC765A" w:rsidP="00B64D5F">
      <w:pPr>
        <w:pStyle w:val="EndNoteBibliography"/>
        <w:ind w:left="720" w:hanging="720"/>
        <w:jc w:val="left"/>
        <w:rPr>
          <w:noProof/>
        </w:rPr>
      </w:pPr>
      <w:r w:rsidRPr="00BC765A">
        <w:rPr>
          <w:noProof/>
        </w:rPr>
        <w:t>8.</w:t>
      </w:r>
      <w:r w:rsidRPr="00BC765A">
        <w:rPr>
          <w:noProof/>
        </w:rPr>
        <w:tab/>
        <w:t xml:space="preserve">Kelly NE, Wendel RT. Vitreous surgery for idiopathic macular holes. Results of a pilot study. </w:t>
      </w:r>
      <w:r w:rsidRPr="00BC765A">
        <w:rPr>
          <w:i/>
          <w:noProof/>
        </w:rPr>
        <w:t xml:space="preserve">Arch Ophthalmol. </w:t>
      </w:r>
      <w:r w:rsidRPr="00BC765A">
        <w:rPr>
          <w:noProof/>
        </w:rPr>
        <w:t>1991;109(5):654-659.</w:t>
      </w:r>
    </w:p>
    <w:p w14:paraId="21468D23" w14:textId="77777777" w:rsidR="00BC765A" w:rsidRPr="00BC765A" w:rsidRDefault="00BC765A" w:rsidP="00B64D5F">
      <w:pPr>
        <w:pStyle w:val="EndNoteBibliography"/>
        <w:ind w:left="720" w:hanging="720"/>
        <w:jc w:val="left"/>
        <w:rPr>
          <w:noProof/>
        </w:rPr>
      </w:pPr>
      <w:r w:rsidRPr="00BC765A">
        <w:rPr>
          <w:noProof/>
        </w:rPr>
        <w:t>9.</w:t>
      </w:r>
      <w:r w:rsidRPr="00BC765A">
        <w:rPr>
          <w:noProof/>
        </w:rPr>
        <w:tab/>
        <w:t xml:space="preserve">Gaudric A, Haouchine B, Massin P, Paques M, Blain P, Erginay A. Macular hole formation: new data provided by optical coherence tomography. </w:t>
      </w:r>
      <w:r w:rsidRPr="00BC765A">
        <w:rPr>
          <w:i/>
          <w:noProof/>
        </w:rPr>
        <w:t xml:space="preserve">Arch Ophthalmol. </w:t>
      </w:r>
      <w:r w:rsidRPr="00BC765A">
        <w:rPr>
          <w:noProof/>
        </w:rPr>
        <w:t>1999;117(6):744-751.</w:t>
      </w:r>
    </w:p>
    <w:p w14:paraId="47F634B8" w14:textId="77777777" w:rsidR="00BC765A" w:rsidRPr="00BC765A" w:rsidRDefault="00BC765A" w:rsidP="00B64D5F">
      <w:pPr>
        <w:pStyle w:val="EndNoteBibliography"/>
        <w:ind w:left="720" w:hanging="720"/>
        <w:jc w:val="left"/>
        <w:rPr>
          <w:noProof/>
        </w:rPr>
      </w:pPr>
      <w:r w:rsidRPr="00BC765A">
        <w:rPr>
          <w:noProof/>
        </w:rPr>
        <w:t>10.</w:t>
      </w:r>
      <w:r w:rsidRPr="00BC765A">
        <w:rPr>
          <w:noProof/>
        </w:rPr>
        <w:tab/>
        <w:t xml:space="preserve">Ip MS, Baker BJ, Duker JS, et al. Anatomical outcomes of surgery for idiopathic macular hole as determined by optical coherence tomography. </w:t>
      </w:r>
      <w:r w:rsidRPr="00BC765A">
        <w:rPr>
          <w:i/>
          <w:noProof/>
        </w:rPr>
        <w:t xml:space="preserve">Arch Ophthalmol. </w:t>
      </w:r>
      <w:r w:rsidRPr="00BC765A">
        <w:rPr>
          <w:noProof/>
        </w:rPr>
        <w:t>2002;120(1):29-35.</w:t>
      </w:r>
    </w:p>
    <w:p w14:paraId="3A687B07" w14:textId="77777777" w:rsidR="00BC765A" w:rsidRPr="00BC765A" w:rsidRDefault="00BC765A" w:rsidP="00B64D5F">
      <w:pPr>
        <w:pStyle w:val="EndNoteBibliography"/>
        <w:ind w:left="720" w:hanging="720"/>
        <w:jc w:val="left"/>
        <w:rPr>
          <w:noProof/>
        </w:rPr>
      </w:pPr>
      <w:r w:rsidRPr="00BC765A">
        <w:rPr>
          <w:noProof/>
        </w:rPr>
        <w:t>11.</w:t>
      </w:r>
      <w:r w:rsidRPr="00BC765A">
        <w:rPr>
          <w:noProof/>
        </w:rPr>
        <w:tab/>
        <w:t xml:space="preserve">Park DW, Sipperley JO, Sneed SR, Dugel PU, Jacobsen J. Macular hole surgery with internal-limiting membrane peeling and intravitreous air. </w:t>
      </w:r>
      <w:r w:rsidRPr="00BC765A">
        <w:rPr>
          <w:i/>
          <w:noProof/>
        </w:rPr>
        <w:t xml:space="preserve">Ophthalmology. </w:t>
      </w:r>
      <w:r w:rsidRPr="00BC765A">
        <w:rPr>
          <w:noProof/>
        </w:rPr>
        <w:t>1999;106(7):1392-1397; discussion 1397-1398.</w:t>
      </w:r>
    </w:p>
    <w:p w14:paraId="408020AA" w14:textId="77777777" w:rsidR="00BC765A" w:rsidRPr="00BC765A" w:rsidRDefault="00BC765A" w:rsidP="00B64D5F">
      <w:pPr>
        <w:pStyle w:val="EndNoteBibliography"/>
        <w:ind w:left="720" w:hanging="720"/>
        <w:jc w:val="left"/>
        <w:rPr>
          <w:noProof/>
        </w:rPr>
      </w:pPr>
      <w:r w:rsidRPr="00BC765A">
        <w:rPr>
          <w:noProof/>
        </w:rPr>
        <w:t>12.</w:t>
      </w:r>
      <w:r w:rsidRPr="00BC765A">
        <w:rPr>
          <w:noProof/>
        </w:rPr>
        <w:tab/>
        <w:t xml:space="preserve">Brooks HL, Jr. Macular Hole Surgery with and without Internal Limiting Membrane Peeling. </w:t>
      </w:r>
      <w:r w:rsidRPr="00BC765A">
        <w:rPr>
          <w:i/>
          <w:noProof/>
        </w:rPr>
        <w:t xml:space="preserve">Ophthalmology. </w:t>
      </w:r>
      <w:r w:rsidRPr="00BC765A">
        <w:rPr>
          <w:noProof/>
        </w:rPr>
        <w:t>2000;107.</w:t>
      </w:r>
    </w:p>
    <w:p w14:paraId="4D06FDFE" w14:textId="77777777" w:rsidR="00BC765A" w:rsidRPr="00BC765A" w:rsidRDefault="00BC765A" w:rsidP="00B64D5F">
      <w:pPr>
        <w:pStyle w:val="EndNoteBibliography"/>
        <w:ind w:left="720" w:hanging="720"/>
        <w:jc w:val="left"/>
        <w:rPr>
          <w:noProof/>
        </w:rPr>
      </w:pPr>
      <w:r w:rsidRPr="00BC765A">
        <w:rPr>
          <w:noProof/>
        </w:rPr>
        <w:t>13.</w:t>
      </w:r>
      <w:r w:rsidRPr="00BC765A">
        <w:rPr>
          <w:noProof/>
        </w:rPr>
        <w:tab/>
        <w:t xml:space="preserve">Beutel J, Dahmen G, Ziegler A, Hoerauf H. Internal limiting membrane peeling with indocyanine green or trypan blue in macular hole surgery: a randomized trial. </w:t>
      </w:r>
      <w:r w:rsidRPr="00BC765A">
        <w:rPr>
          <w:i/>
          <w:noProof/>
        </w:rPr>
        <w:t xml:space="preserve">Arch Ophthalmol. </w:t>
      </w:r>
      <w:r w:rsidRPr="00BC765A">
        <w:rPr>
          <w:noProof/>
        </w:rPr>
        <w:t>2007;125(3):326-332.</w:t>
      </w:r>
    </w:p>
    <w:p w14:paraId="70C2DA84" w14:textId="77777777" w:rsidR="00BC765A" w:rsidRPr="00BC765A" w:rsidRDefault="00BC765A" w:rsidP="00B64D5F">
      <w:pPr>
        <w:pStyle w:val="EndNoteBibliography"/>
        <w:ind w:left="720" w:hanging="720"/>
        <w:jc w:val="left"/>
        <w:rPr>
          <w:noProof/>
        </w:rPr>
      </w:pPr>
      <w:r w:rsidRPr="00BC765A">
        <w:rPr>
          <w:noProof/>
        </w:rPr>
        <w:t>14.</w:t>
      </w:r>
      <w:r w:rsidRPr="00BC765A">
        <w:rPr>
          <w:noProof/>
        </w:rPr>
        <w:tab/>
        <w:t xml:space="preserve">Kang SW, Ahn K, Ham DI. Types of macular hole closure and their clinical implications. </w:t>
      </w:r>
      <w:r w:rsidRPr="00BC765A">
        <w:rPr>
          <w:i/>
          <w:noProof/>
        </w:rPr>
        <w:t xml:space="preserve">Br J Ophthalmol. </w:t>
      </w:r>
      <w:r w:rsidRPr="00BC765A">
        <w:rPr>
          <w:noProof/>
        </w:rPr>
        <w:t>2003;87(8):1015-1019.</w:t>
      </w:r>
    </w:p>
    <w:p w14:paraId="6541A1C0" w14:textId="77777777" w:rsidR="00BC765A" w:rsidRPr="00216DCE" w:rsidRDefault="00BC765A" w:rsidP="00B64D5F">
      <w:pPr>
        <w:pStyle w:val="EndNoteBibliography"/>
        <w:ind w:left="720" w:hanging="720"/>
        <w:jc w:val="left"/>
        <w:rPr>
          <w:noProof/>
          <w:lang w:val="pt-BR"/>
        </w:rPr>
      </w:pPr>
      <w:r w:rsidRPr="00BC765A">
        <w:rPr>
          <w:noProof/>
        </w:rPr>
        <w:t>15.</w:t>
      </w:r>
      <w:r w:rsidRPr="00BC765A">
        <w:rPr>
          <w:noProof/>
        </w:rPr>
        <w:tab/>
        <w:t xml:space="preserve">Wakely L, Rahman R, Stephenson J. A comparison of several methods of macular hole measurement using optical coherence tomography, and their value in predicting anatomical and visual outcomes. </w:t>
      </w:r>
      <w:r w:rsidRPr="00216DCE">
        <w:rPr>
          <w:i/>
          <w:noProof/>
          <w:lang w:val="pt-BR"/>
        </w:rPr>
        <w:t xml:space="preserve">Br J Ophthalmol. </w:t>
      </w:r>
      <w:r w:rsidRPr="00216DCE">
        <w:rPr>
          <w:noProof/>
          <w:lang w:val="pt-BR"/>
        </w:rPr>
        <w:t>2012;96(7):1003-1007.</w:t>
      </w:r>
    </w:p>
    <w:p w14:paraId="383DF6E5" w14:textId="77777777" w:rsidR="00BC765A" w:rsidRPr="00BC765A" w:rsidRDefault="00BC765A" w:rsidP="00B64D5F">
      <w:pPr>
        <w:pStyle w:val="EndNoteBibliography"/>
        <w:ind w:left="720" w:hanging="720"/>
        <w:jc w:val="left"/>
        <w:rPr>
          <w:noProof/>
        </w:rPr>
      </w:pPr>
      <w:r w:rsidRPr="00216DCE">
        <w:rPr>
          <w:noProof/>
          <w:lang w:val="pt-BR"/>
        </w:rPr>
        <w:t>16.</w:t>
      </w:r>
      <w:r w:rsidRPr="00216DCE">
        <w:rPr>
          <w:noProof/>
          <w:lang w:val="pt-BR"/>
        </w:rPr>
        <w:tab/>
        <w:t xml:space="preserve">Kusuhara S, Teraoka Escano MF, Fujii S, et al. </w:t>
      </w:r>
      <w:r w:rsidRPr="00BC765A">
        <w:rPr>
          <w:noProof/>
        </w:rPr>
        <w:t xml:space="preserve">Prediction of postoperative visual outcome based on hole configuration by optical coherence tomography in eyes with idiopathic macular holes. </w:t>
      </w:r>
      <w:r w:rsidRPr="00BC765A">
        <w:rPr>
          <w:i/>
          <w:noProof/>
        </w:rPr>
        <w:t xml:space="preserve">Am J Ophthalmol. </w:t>
      </w:r>
      <w:r w:rsidRPr="00BC765A">
        <w:rPr>
          <w:noProof/>
        </w:rPr>
        <w:t>2004;138(5):709-716.</w:t>
      </w:r>
    </w:p>
    <w:p w14:paraId="75A3CD5D" w14:textId="77777777" w:rsidR="00BC765A" w:rsidRPr="00BC765A" w:rsidRDefault="00BC765A" w:rsidP="00B64D5F">
      <w:pPr>
        <w:pStyle w:val="EndNoteBibliography"/>
        <w:ind w:left="720" w:hanging="720"/>
        <w:jc w:val="left"/>
        <w:rPr>
          <w:noProof/>
        </w:rPr>
      </w:pPr>
      <w:r w:rsidRPr="00BC765A">
        <w:rPr>
          <w:noProof/>
        </w:rPr>
        <w:t>17.</w:t>
      </w:r>
      <w:r w:rsidRPr="00BC765A">
        <w:rPr>
          <w:noProof/>
        </w:rPr>
        <w:tab/>
        <w:t xml:space="preserve">Michalewska Z, Michalewski J, Nawrocki J. Macular hole closure after vitrectomy: the inverted flap technique. </w:t>
      </w:r>
      <w:r w:rsidRPr="00BC765A">
        <w:rPr>
          <w:i/>
          <w:noProof/>
        </w:rPr>
        <w:t xml:space="preserve">Retina Today. </w:t>
      </w:r>
      <w:r w:rsidRPr="00BC765A">
        <w:rPr>
          <w:noProof/>
        </w:rPr>
        <w:t>2009;3.</w:t>
      </w:r>
    </w:p>
    <w:p w14:paraId="314830CC" w14:textId="77777777" w:rsidR="00BC765A" w:rsidRPr="00BC765A" w:rsidRDefault="00BC765A" w:rsidP="00B64D5F">
      <w:pPr>
        <w:pStyle w:val="EndNoteBibliography"/>
        <w:ind w:left="720" w:hanging="720"/>
        <w:jc w:val="left"/>
        <w:rPr>
          <w:noProof/>
        </w:rPr>
      </w:pPr>
      <w:r w:rsidRPr="00BC765A">
        <w:rPr>
          <w:noProof/>
        </w:rPr>
        <w:t>18.</w:t>
      </w:r>
      <w:r w:rsidRPr="00BC765A">
        <w:rPr>
          <w:noProof/>
        </w:rPr>
        <w:tab/>
        <w:t xml:space="preserve">Aurora A, Seth A, Sanduja N. Cabbage Leaf Inverted Flap ILM Peeling for Macular Hole: A Novel Technique. </w:t>
      </w:r>
      <w:r w:rsidRPr="00BC765A">
        <w:rPr>
          <w:i/>
          <w:noProof/>
        </w:rPr>
        <w:t xml:space="preserve">Ophthalmic Surg Lasers Imaging Retina. </w:t>
      </w:r>
      <w:r w:rsidRPr="00BC765A">
        <w:rPr>
          <w:noProof/>
        </w:rPr>
        <w:t>2017;48(10):830-832.</w:t>
      </w:r>
    </w:p>
    <w:p w14:paraId="40557863" w14:textId="77777777" w:rsidR="00BC765A" w:rsidRPr="00BC765A" w:rsidRDefault="00BC765A" w:rsidP="00B64D5F">
      <w:pPr>
        <w:pStyle w:val="EndNoteBibliography"/>
        <w:ind w:left="720" w:hanging="720"/>
        <w:jc w:val="left"/>
        <w:rPr>
          <w:noProof/>
        </w:rPr>
      </w:pPr>
      <w:r w:rsidRPr="00BC765A">
        <w:rPr>
          <w:noProof/>
        </w:rPr>
        <w:t>19.</w:t>
      </w:r>
      <w:r w:rsidRPr="00BC765A">
        <w:rPr>
          <w:noProof/>
        </w:rPr>
        <w:tab/>
        <w:t xml:space="preserve">Michalewska Z, Michalewski J, Dulczewska-Cichecka K, Adelman RA, Nawrocki J. TEMPORAL INVERTED INTERNAL LIMITING MEMBRANE FLAP TECHNIQUE VERSUS CLASSIC INVERTED INTERNAL LIMITING MEMBRANE FLAP TECHNIQUE: A Comparative Study. </w:t>
      </w:r>
      <w:r w:rsidRPr="00BC765A">
        <w:rPr>
          <w:i/>
          <w:noProof/>
        </w:rPr>
        <w:t xml:space="preserve">Retina. </w:t>
      </w:r>
      <w:r w:rsidRPr="00BC765A">
        <w:rPr>
          <w:noProof/>
        </w:rPr>
        <w:t>2015;35(9):1844-1850.</w:t>
      </w:r>
    </w:p>
    <w:p w14:paraId="35AB243C" w14:textId="77777777" w:rsidR="00BC765A" w:rsidRDefault="00BC765A" w:rsidP="00B64D5F">
      <w:pPr>
        <w:pStyle w:val="EndNoteBibliography"/>
        <w:ind w:left="720" w:hanging="720"/>
        <w:jc w:val="left"/>
        <w:rPr>
          <w:noProof/>
        </w:rPr>
      </w:pPr>
      <w:r w:rsidRPr="00BC765A">
        <w:rPr>
          <w:noProof/>
        </w:rPr>
        <w:t>20.</w:t>
      </w:r>
      <w:r w:rsidRPr="00BC765A">
        <w:rPr>
          <w:noProof/>
        </w:rPr>
        <w:tab/>
        <w:t xml:space="preserve">Rizzo S, Caporossi T, Tartaro R, et al. A Human Amniotic Membrane Plug to Promote Retinal Breaks Repair and Recurrent Macular Hole Closure. </w:t>
      </w:r>
      <w:r w:rsidRPr="00BC765A">
        <w:rPr>
          <w:i/>
          <w:noProof/>
        </w:rPr>
        <w:t xml:space="preserve">Retina. </w:t>
      </w:r>
      <w:r w:rsidRPr="00BC765A">
        <w:rPr>
          <w:noProof/>
        </w:rPr>
        <w:t>2018.</w:t>
      </w:r>
    </w:p>
    <w:p w14:paraId="0B186494" w14:textId="606D6F00" w:rsidR="00E52A20" w:rsidRPr="00E96657" w:rsidRDefault="00BA0B1A" w:rsidP="00E96657">
      <w:pPr>
        <w:pStyle w:val="EndNoteBibliography"/>
        <w:rPr>
          <w:rFonts w:asciiTheme="minorHAnsi" w:hAnsiTheme="minorHAnsi"/>
          <w:lang w:val="pt-BR"/>
        </w:rPr>
      </w:pPr>
      <w:r>
        <w:fldChar w:fldCharType="end"/>
      </w:r>
    </w:p>
    <w:sectPr w:rsidR="00E52A20" w:rsidRPr="00E96657" w:rsidSect="00466EEA">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8ABF2" w14:textId="77777777" w:rsidR="00806A12" w:rsidRDefault="00806A12" w:rsidP="00660631">
      <w:r>
        <w:separator/>
      </w:r>
    </w:p>
  </w:endnote>
  <w:endnote w:type="continuationSeparator" w:id="0">
    <w:p w14:paraId="4F37319E" w14:textId="77777777" w:rsidR="00806A12" w:rsidRDefault="00806A12" w:rsidP="0066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4FA66" w14:textId="77777777" w:rsidR="00806A12" w:rsidRDefault="00806A12" w:rsidP="00660631">
      <w:r>
        <w:separator/>
      </w:r>
    </w:p>
  </w:footnote>
  <w:footnote w:type="continuationSeparator" w:id="0">
    <w:p w14:paraId="42882E61" w14:textId="77777777" w:rsidR="00806A12" w:rsidRDefault="00806A12" w:rsidP="00660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4EE873"/>
    <w:lvl w:ilvl="0" w:tplc="42482410">
      <w:numFmt w:val="decimal"/>
      <w:lvlText w:val=""/>
      <w:lvlJc w:val="left"/>
    </w:lvl>
    <w:lvl w:ilvl="1" w:tplc="DB525892">
      <w:numFmt w:val="decimal"/>
      <w:lvlText w:val=""/>
      <w:lvlJc w:val="left"/>
    </w:lvl>
    <w:lvl w:ilvl="2" w:tplc="3B489FD2">
      <w:numFmt w:val="decimal"/>
      <w:lvlText w:val=""/>
      <w:lvlJc w:val="left"/>
    </w:lvl>
    <w:lvl w:ilvl="3" w:tplc="A302203A">
      <w:numFmt w:val="decimal"/>
      <w:lvlText w:val=""/>
      <w:lvlJc w:val="left"/>
    </w:lvl>
    <w:lvl w:ilvl="4" w:tplc="9B5A47DC">
      <w:numFmt w:val="decimal"/>
      <w:lvlText w:val=""/>
      <w:lvlJc w:val="left"/>
    </w:lvl>
    <w:lvl w:ilvl="5" w:tplc="0F56B374">
      <w:numFmt w:val="decimal"/>
      <w:lvlText w:val=""/>
      <w:lvlJc w:val="left"/>
    </w:lvl>
    <w:lvl w:ilvl="6" w:tplc="156ADFBA">
      <w:numFmt w:val="decimal"/>
      <w:lvlText w:val=""/>
      <w:lvlJc w:val="left"/>
    </w:lvl>
    <w:lvl w:ilvl="7" w:tplc="804088EE">
      <w:numFmt w:val="decimal"/>
      <w:lvlText w:val=""/>
      <w:lvlJc w:val="left"/>
    </w:lvl>
    <w:lvl w:ilvl="8" w:tplc="842AC858">
      <w:numFmt w:val="decimal"/>
      <w:lvlText w:val=""/>
      <w:lvlJc w:val="left"/>
    </w:lvl>
  </w:abstractNum>
  <w:abstractNum w:abstractNumId="1">
    <w:nsid w:val="00000006"/>
    <w:multiLevelType w:val="hybridMultilevel"/>
    <w:tmpl w:val="894EE879"/>
    <w:lvl w:ilvl="0" w:tplc="531E0590">
      <w:numFmt w:val="decimal"/>
      <w:lvlText w:val=""/>
      <w:lvlJc w:val="left"/>
    </w:lvl>
    <w:lvl w:ilvl="1" w:tplc="B498DE14">
      <w:numFmt w:val="decimal"/>
      <w:lvlText w:val=""/>
      <w:lvlJc w:val="left"/>
    </w:lvl>
    <w:lvl w:ilvl="2" w:tplc="2236BFDE">
      <w:numFmt w:val="decimal"/>
      <w:lvlText w:val=""/>
      <w:lvlJc w:val="left"/>
    </w:lvl>
    <w:lvl w:ilvl="3" w:tplc="3398DB04">
      <w:numFmt w:val="decimal"/>
      <w:lvlText w:val=""/>
      <w:lvlJc w:val="left"/>
    </w:lvl>
    <w:lvl w:ilvl="4" w:tplc="D58883D8">
      <w:numFmt w:val="decimal"/>
      <w:lvlText w:val=""/>
      <w:lvlJc w:val="left"/>
    </w:lvl>
    <w:lvl w:ilvl="5" w:tplc="85605A78">
      <w:numFmt w:val="decimal"/>
      <w:lvlText w:val=""/>
      <w:lvlJc w:val="left"/>
    </w:lvl>
    <w:lvl w:ilvl="6" w:tplc="44D2AAFC">
      <w:numFmt w:val="decimal"/>
      <w:lvlText w:val=""/>
      <w:lvlJc w:val="left"/>
    </w:lvl>
    <w:lvl w:ilvl="7" w:tplc="3AB0DC52">
      <w:numFmt w:val="decimal"/>
      <w:lvlText w:val=""/>
      <w:lvlJc w:val="left"/>
    </w:lvl>
    <w:lvl w:ilvl="8" w:tplc="BAAA96A2">
      <w:numFmt w:val="decimal"/>
      <w:lvlText w:val=""/>
      <w:lvlJc w:val="left"/>
    </w:lvl>
  </w:abstractNum>
  <w:abstractNum w:abstractNumId="2">
    <w:nsid w:val="00000007"/>
    <w:multiLevelType w:val="hybridMultilevel"/>
    <w:tmpl w:val="894EE879"/>
    <w:lvl w:ilvl="0" w:tplc="E41A5D24">
      <w:numFmt w:val="decimal"/>
      <w:lvlText w:val=""/>
      <w:lvlJc w:val="left"/>
    </w:lvl>
    <w:lvl w:ilvl="1" w:tplc="82268F58">
      <w:numFmt w:val="decimal"/>
      <w:lvlText w:val=""/>
      <w:lvlJc w:val="left"/>
    </w:lvl>
    <w:lvl w:ilvl="2" w:tplc="CAD4B820">
      <w:numFmt w:val="decimal"/>
      <w:lvlText w:val=""/>
      <w:lvlJc w:val="left"/>
    </w:lvl>
    <w:lvl w:ilvl="3" w:tplc="411E8ECC">
      <w:numFmt w:val="decimal"/>
      <w:lvlText w:val=""/>
      <w:lvlJc w:val="left"/>
    </w:lvl>
    <w:lvl w:ilvl="4" w:tplc="B8343A40">
      <w:numFmt w:val="decimal"/>
      <w:lvlText w:val=""/>
      <w:lvlJc w:val="left"/>
    </w:lvl>
    <w:lvl w:ilvl="5" w:tplc="3A401AFC">
      <w:numFmt w:val="decimal"/>
      <w:lvlText w:val=""/>
      <w:lvlJc w:val="left"/>
    </w:lvl>
    <w:lvl w:ilvl="6" w:tplc="970E7610">
      <w:numFmt w:val="decimal"/>
      <w:lvlText w:val=""/>
      <w:lvlJc w:val="left"/>
    </w:lvl>
    <w:lvl w:ilvl="7" w:tplc="DBCCB0EA">
      <w:numFmt w:val="decimal"/>
      <w:lvlText w:val=""/>
      <w:lvlJc w:val="left"/>
    </w:lvl>
    <w:lvl w:ilvl="8" w:tplc="9EA46B90">
      <w:numFmt w:val="decimal"/>
      <w:lvlText w:val=""/>
      <w:lvlJc w:val="left"/>
    </w:lvl>
  </w:abstractNum>
  <w:abstractNum w:abstractNumId="3">
    <w:nsid w:val="1F7E5A68"/>
    <w:multiLevelType w:val="hybridMultilevel"/>
    <w:tmpl w:val="278E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9413E"/>
    <w:multiLevelType w:val="hybridMultilevel"/>
    <w:tmpl w:val="6FB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A1876"/>
    <w:multiLevelType w:val="multilevel"/>
    <w:tmpl w:val="46D0EF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011858"/>
    <w:multiLevelType w:val="hybridMultilevel"/>
    <w:tmpl w:val="894EE873"/>
    <w:lvl w:ilvl="0" w:tplc="9C365232">
      <w:numFmt w:val="decimal"/>
      <w:lvlText w:val=""/>
      <w:lvlJc w:val="left"/>
    </w:lvl>
    <w:lvl w:ilvl="1" w:tplc="B27CD832">
      <w:numFmt w:val="decimal"/>
      <w:lvlText w:val=""/>
      <w:lvlJc w:val="left"/>
    </w:lvl>
    <w:lvl w:ilvl="2" w:tplc="88DCD816">
      <w:numFmt w:val="decimal"/>
      <w:lvlText w:val=""/>
      <w:lvlJc w:val="left"/>
    </w:lvl>
    <w:lvl w:ilvl="3" w:tplc="80CA26F0">
      <w:numFmt w:val="decimal"/>
      <w:lvlText w:val=""/>
      <w:lvlJc w:val="left"/>
    </w:lvl>
    <w:lvl w:ilvl="4" w:tplc="181C44FC">
      <w:numFmt w:val="decimal"/>
      <w:lvlText w:val=""/>
      <w:lvlJc w:val="left"/>
    </w:lvl>
    <w:lvl w:ilvl="5" w:tplc="E4842C50">
      <w:numFmt w:val="decimal"/>
      <w:lvlText w:val=""/>
      <w:lvlJc w:val="left"/>
    </w:lvl>
    <w:lvl w:ilvl="6" w:tplc="6BF29810">
      <w:numFmt w:val="decimal"/>
      <w:lvlText w:val=""/>
      <w:lvlJc w:val="left"/>
    </w:lvl>
    <w:lvl w:ilvl="7" w:tplc="433A60D0">
      <w:numFmt w:val="decimal"/>
      <w:lvlText w:val=""/>
      <w:lvlJc w:val="left"/>
    </w:lvl>
    <w:lvl w:ilvl="8" w:tplc="96388D3C">
      <w:numFmt w:val="decimal"/>
      <w:lvlText w:val=""/>
      <w:lvlJc w:val="left"/>
    </w:lvl>
  </w:abstractNum>
  <w:abstractNum w:abstractNumId="7">
    <w:nsid w:val="6AFB7266"/>
    <w:multiLevelType w:val="hybridMultilevel"/>
    <w:tmpl w:val="894EE873"/>
    <w:lvl w:ilvl="0" w:tplc="BB0EBBAC">
      <w:numFmt w:val="decimal"/>
      <w:lvlText w:val=""/>
      <w:lvlJc w:val="left"/>
    </w:lvl>
    <w:lvl w:ilvl="1" w:tplc="645A3D38">
      <w:numFmt w:val="decimal"/>
      <w:lvlText w:val=""/>
      <w:lvlJc w:val="left"/>
    </w:lvl>
    <w:lvl w:ilvl="2" w:tplc="DC9A96FA">
      <w:numFmt w:val="decimal"/>
      <w:lvlText w:val=""/>
      <w:lvlJc w:val="left"/>
    </w:lvl>
    <w:lvl w:ilvl="3" w:tplc="6C50B970">
      <w:numFmt w:val="decimal"/>
      <w:lvlText w:val=""/>
      <w:lvlJc w:val="left"/>
    </w:lvl>
    <w:lvl w:ilvl="4" w:tplc="89087D3C">
      <w:numFmt w:val="decimal"/>
      <w:lvlText w:val=""/>
      <w:lvlJc w:val="left"/>
    </w:lvl>
    <w:lvl w:ilvl="5" w:tplc="E946DB08">
      <w:numFmt w:val="decimal"/>
      <w:lvlText w:val=""/>
      <w:lvlJc w:val="left"/>
    </w:lvl>
    <w:lvl w:ilvl="6" w:tplc="72849E3A">
      <w:numFmt w:val="decimal"/>
      <w:lvlText w:val=""/>
      <w:lvlJc w:val="left"/>
    </w:lvl>
    <w:lvl w:ilvl="7" w:tplc="9EA24138">
      <w:numFmt w:val="decimal"/>
      <w:lvlText w:val=""/>
      <w:lvlJc w:val="left"/>
    </w:lvl>
    <w:lvl w:ilvl="8" w:tplc="6A64F630">
      <w:numFmt w:val="decimal"/>
      <w:lvlText w:val=""/>
      <w:lvlJc w:val="left"/>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style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63614"/>
    <w:rsid w:val="00007C6B"/>
    <w:rsid w:val="00010ADC"/>
    <w:rsid w:val="00015A51"/>
    <w:rsid w:val="0002694F"/>
    <w:rsid w:val="000430F6"/>
    <w:rsid w:val="0004397A"/>
    <w:rsid w:val="00044116"/>
    <w:rsid w:val="00045AD9"/>
    <w:rsid w:val="00054F98"/>
    <w:rsid w:val="00072D47"/>
    <w:rsid w:val="00081F96"/>
    <w:rsid w:val="00082E1E"/>
    <w:rsid w:val="00085F62"/>
    <w:rsid w:val="00092E89"/>
    <w:rsid w:val="000946B8"/>
    <w:rsid w:val="00095712"/>
    <w:rsid w:val="000A0F1D"/>
    <w:rsid w:val="000A5BBF"/>
    <w:rsid w:val="000B0AC4"/>
    <w:rsid w:val="000B3378"/>
    <w:rsid w:val="000C42DC"/>
    <w:rsid w:val="000C61B8"/>
    <w:rsid w:val="000C7CD4"/>
    <w:rsid w:val="000D0F69"/>
    <w:rsid w:val="000E0593"/>
    <w:rsid w:val="000E3B65"/>
    <w:rsid w:val="000F0C68"/>
    <w:rsid w:val="000F4186"/>
    <w:rsid w:val="00100BB6"/>
    <w:rsid w:val="001041C5"/>
    <w:rsid w:val="00105356"/>
    <w:rsid w:val="00105C4F"/>
    <w:rsid w:val="00106FCA"/>
    <w:rsid w:val="00115ECF"/>
    <w:rsid w:val="00116466"/>
    <w:rsid w:val="00116A37"/>
    <w:rsid w:val="00116FAF"/>
    <w:rsid w:val="00130C76"/>
    <w:rsid w:val="001349CB"/>
    <w:rsid w:val="00134B5C"/>
    <w:rsid w:val="00135EA7"/>
    <w:rsid w:val="00152B13"/>
    <w:rsid w:val="00156D01"/>
    <w:rsid w:val="001576EF"/>
    <w:rsid w:val="00157833"/>
    <w:rsid w:val="0016117B"/>
    <w:rsid w:val="0016677E"/>
    <w:rsid w:val="00170DC5"/>
    <w:rsid w:val="001721BF"/>
    <w:rsid w:val="00184A5A"/>
    <w:rsid w:val="00190532"/>
    <w:rsid w:val="00191453"/>
    <w:rsid w:val="0019494A"/>
    <w:rsid w:val="00195698"/>
    <w:rsid w:val="00195E8E"/>
    <w:rsid w:val="001A24C4"/>
    <w:rsid w:val="001B1D39"/>
    <w:rsid w:val="001B5D1E"/>
    <w:rsid w:val="001B7356"/>
    <w:rsid w:val="001C12F6"/>
    <w:rsid w:val="001C3FCA"/>
    <w:rsid w:val="001C5D50"/>
    <w:rsid w:val="001D1D4F"/>
    <w:rsid w:val="001D30AF"/>
    <w:rsid w:val="001E349A"/>
    <w:rsid w:val="001E7796"/>
    <w:rsid w:val="00216DCE"/>
    <w:rsid w:val="002171F9"/>
    <w:rsid w:val="00230CB0"/>
    <w:rsid w:val="00236DE6"/>
    <w:rsid w:val="002400AE"/>
    <w:rsid w:val="00240CE4"/>
    <w:rsid w:val="00243671"/>
    <w:rsid w:val="00250334"/>
    <w:rsid w:val="00255FA9"/>
    <w:rsid w:val="00260D2D"/>
    <w:rsid w:val="002663B3"/>
    <w:rsid w:val="00267888"/>
    <w:rsid w:val="00271283"/>
    <w:rsid w:val="00275282"/>
    <w:rsid w:val="00276E8F"/>
    <w:rsid w:val="00294EA6"/>
    <w:rsid w:val="00296104"/>
    <w:rsid w:val="002A2669"/>
    <w:rsid w:val="002A3B41"/>
    <w:rsid w:val="002B07EF"/>
    <w:rsid w:val="002B4E49"/>
    <w:rsid w:val="002C2D3A"/>
    <w:rsid w:val="002C4455"/>
    <w:rsid w:val="002D3F18"/>
    <w:rsid w:val="002D56A6"/>
    <w:rsid w:val="002D5E78"/>
    <w:rsid w:val="002D63F6"/>
    <w:rsid w:val="002D71D1"/>
    <w:rsid w:val="002F0EFD"/>
    <w:rsid w:val="00301B72"/>
    <w:rsid w:val="00310EAD"/>
    <w:rsid w:val="00322DC3"/>
    <w:rsid w:val="00323779"/>
    <w:rsid w:val="00324009"/>
    <w:rsid w:val="00331088"/>
    <w:rsid w:val="003417AF"/>
    <w:rsid w:val="00341DE2"/>
    <w:rsid w:val="003505EF"/>
    <w:rsid w:val="00354D6B"/>
    <w:rsid w:val="00354D73"/>
    <w:rsid w:val="00355AB4"/>
    <w:rsid w:val="00361E3F"/>
    <w:rsid w:val="00365CA0"/>
    <w:rsid w:val="0038097D"/>
    <w:rsid w:val="00384D51"/>
    <w:rsid w:val="00386370"/>
    <w:rsid w:val="00387369"/>
    <w:rsid w:val="00387385"/>
    <w:rsid w:val="003875BC"/>
    <w:rsid w:val="00390213"/>
    <w:rsid w:val="00394CC7"/>
    <w:rsid w:val="003A19A4"/>
    <w:rsid w:val="003B2D12"/>
    <w:rsid w:val="003C27A9"/>
    <w:rsid w:val="003C4F86"/>
    <w:rsid w:val="003D4F4D"/>
    <w:rsid w:val="003F088C"/>
    <w:rsid w:val="003F0E2D"/>
    <w:rsid w:val="003F3B3C"/>
    <w:rsid w:val="003F3BF2"/>
    <w:rsid w:val="00412C22"/>
    <w:rsid w:val="004158FF"/>
    <w:rsid w:val="00417721"/>
    <w:rsid w:val="00421811"/>
    <w:rsid w:val="00424978"/>
    <w:rsid w:val="0042537C"/>
    <w:rsid w:val="004359B7"/>
    <w:rsid w:val="00435A05"/>
    <w:rsid w:val="00437BC1"/>
    <w:rsid w:val="0044005D"/>
    <w:rsid w:val="00440164"/>
    <w:rsid w:val="00443A71"/>
    <w:rsid w:val="00450939"/>
    <w:rsid w:val="0045644D"/>
    <w:rsid w:val="0046682F"/>
    <w:rsid w:val="00466EEA"/>
    <w:rsid w:val="004673E4"/>
    <w:rsid w:val="00467DB1"/>
    <w:rsid w:val="00472955"/>
    <w:rsid w:val="00485EB6"/>
    <w:rsid w:val="004A0CCE"/>
    <w:rsid w:val="004B3E49"/>
    <w:rsid w:val="004B6DEF"/>
    <w:rsid w:val="004C1533"/>
    <w:rsid w:val="004D394A"/>
    <w:rsid w:val="004D4A01"/>
    <w:rsid w:val="004D58F5"/>
    <w:rsid w:val="004D7A40"/>
    <w:rsid w:val="004E0D0F"/>
    <w:rsid w:val="004E243B"/>
    <w:rsid w:val="004E4014"/>
    <w:rsid w:val="004E6088"/>
    <w:rsid w:val="004F5370"/>
    <w:rsid w:val="004F59C9"/>
    <w:rsid w:val="00501099"/>
    <w:rsid w:val="00501D62"/>
    <w:rsid w:val="005118C1"/>
    <w:rsid w:val="00512A69"/>
    <w:rsid w:val="005131BD"/>
    <w:rsid w:val="00531219"/>
    <w:rsid w:val="00533094"/>
    <w:rsid w:val="005356F9"/>
    <w:rsid w:val="00536D3A"/>
    <w:rsid w:val="00541A7A"/>
    <w:rsid w:val="00544BAF"/>
    <w:rsid w:val="00547785"/>
    <w:rsid w:val="00551AC2"/>
    <w:rsid w:val="005543A3"/>
    <w:rsid w:val="005553BD"/>
    <w:rsid w:val="00555C45"/>
    <w:rsid w:val="00557DAC"/>
    <w:rsid w:val="00564303"/>
    <w:rsid w:val="00567751"/>
    <w:rsid w:val="00571D87"/>
    <w:rsid w:val="005755FC"/>
    <w:rsid w:val="005809E5"/>
    <w:rsid w:val="005812C9"/>
    <w:rsid w:val="0058484A"/>
    <w:rsid w:val="0058498A"/>
    <w:rsid w:val="00584DDC"/>
    <w:rsid w:val="00584E4D"/>
    <w:rsid w:val="005856F7"/>
    <w:rsid w:val="0059063E"/>
    <w:rsid w:val="00591BA1"/>
    <w:rsid w:val="005925CA"/>
    <w:rsid w:val="00594F40"/>
    <w:rsid w:val="00597EE2"/>
    <w:rsid w:val="005A36DB"/>
    <w:rsid w:val="005B23AB"/>
    <w:rsid w:val="005B41C5"/>
    <w:rsid w:val="005C0BF6"/>
    <w:rsid w:val="005C2F07"/>
    <w:rsid w:val="005C4E4A"/>
    <w:rsid w:val="005C7C8D"/>
    <w:rsid w:val="005D15BA"/>
    <w:rsid w:val="005D22B7"/>
    <w:rsid w:val="005E0C94"/>
    <w:rsid w:val="005E3477"/>
    <w:rsid w:val="005F43F6"/>
    <w:rsid w:val="00614829"/>
    <w:rsid w:val="00620D7B"/>
    <w:rsid w:val="00626F55"/>
    <w:rsid w:val="00641374"/>
    <w:rsid w:val="006433EC"/>
    <w:rsid w:val="0064479E"/>
    <w:rsid w:val="0064483B"/>
    <w:rsid w:val="00645FF7"/>
    <w:rsid w:val="00647FC0"/>
    <w:rsid w:val="00655043"/>
    <w:rsid w:val="006572E5"/>
    <w:rsid w:val="00660631"/>
    <w:rsid w:val="006634FE"/>
    <w:rsid w:val="00670559"/>
    <w:rsid w:val="00670664"/>
    <w:rsid w:val="00675CD5"/>
    <w:rsid w:val="00682610"/>
    <w:rsid w:val="00691F07"/>
    <w:rsid w:val="006B743B"/>
    <w:rsid w:val="006C2CF2"/>
    <w:rsid w:val="006C647A"/>
    <w:rsid w:val="006C659F"/>
    <w:rsid w:val="006C6BE6"/>
    <w:rsid w:val="006D160B"/>
    <w:rsid w:val="006D4D98"/>
    <w:rsid w:val="006D5CEB"/>
    <w:rsid w:val="006E39FD"/>
    <w:rsid w:val="006E58D1"/>
    <w:rsid w:val="006F35CD"/>
    <w:rsid w:val="006F7C1F"/>
    <w:rsid w:val="0070016D"/>
    <w:rsid w:val="00703A78"/>
    <w:rsid w:val="00712387"/>
    <w:rsid w:val="00716A4A"/>
    <w:rsid w:val="0071710C"/>
    <w:rsid w:val="00717991"/>
    <w:rsid w:val="00720E31"/>
    <w:rsid w:val="007454AE"/>
    <w:rsid w:val="0075586C"/>
    <w:rsid w:val="0075606A"/>
    <w:rsid w:val="007644D4"/>
    <w:rsid w:val="007735DD"/>
    <w:rsid w:val="007851DC"/>
    <w:rsid w:val="00793367"/>
    <w:rsid w:val="007A1EBC"/>
    <w:rsid w:val="007A3021"/>
    <w:rsid w:val="007A6A6E"/>
    <w:rsid w:val="007B10A7"/>
    <w:rsid w:val="007B2725"/>
    <w:rsid w:val="007B38BE"/>
    <w:rsid w:val="007B4804"/>
    <w:rsid w:val="007C0271"/>
    <w:rsid w:val="007C12F7"/>
    <w:rsid w:val="007C13EF"/>
    <w:rsid w:val="007C35F8"/>
    <w:rsid w:val="007D1F4E"/>
    <w:rsid w:val="007D7F20"/>
    <w:rsid w:val="007E0DA1"/>
    <w:rsid w:val="007F2030"/>
    <w:rsid w:val="007F33ED"/>
    <w:rsid w:val="007F60C2"/>
    <w:rsid w:val="007F62E3"/>
    <w:rsid w:val="00806A12"/>
    <w:rsid w:val="008102C4"/>
    <w:rsid w:val="00816ED7"/>
    <w:rsid w:val="00817737"/>
    <w:rsid w:val="008209CF"/>
    <w:rsid w:val="0082225A"/>
    <w:rsid w:val="00823DFD"/>
    <w:rsid w:val="0082484D"/>
    <w:rsid w:val="008256CD"/>
    <w:rsid w:val="00830826"/>
    <w:rsid w:val="00834BAF"/>
    <w:rsid w:val="0083519A"/>
    <w:rsid w:val="00847B9F"/>
    <w:rsid w:val="008520F6"/>
    <w:rsid w:val="00852E8B"/>
    <w:rsid w:val="00853ECB"/>
    <w:rsid w:val="0085404F"/>
    <w:rsid w:val="00855E6E"/>
    <w:rsid w:val="00856CC7"/>
    <w:rsid w:val="0086053C"/>
    <w:rsid w:val="00861B91"/>
    <w:rsid w:val="00863614"/>
    <w:rsid w:val="0086451C"/>
    <w:rsid w:val="0087008A"/>
    <w:rsid w:val="0087145C"/>
    <w:rsid w:val="00890C4E"/>
    <w:rsid w:val="008A7A23"/>
    <w:rsid w:val="008B50FE"/>
    <w:rsid w:val="008B756C"/>
    <w:rsid w:val="008C0E81"/>
    <w:rsid w:val="008C314A"/>
    <w:rsid w:val="008C6C9E"/>
    <w:rsid w:val="008C7019"/>
    <w:rsid w:val="008C7469"/>
    <w:rsid w:val="008D31D3"/>
    <w:rsid w:val="008D524E"/>
    <w:rsid w:val="008D722E"/>
    <w:rsid w:val="008E1A9F"/>
    <w:rsid w:val="008E2272"/>
    <w:rsid w:val="008F44C2"/>
    <w:rsid w:val="008F50CC"/>
    <w:rsid w:val="00906182"/>
    <w:rsid w:val="00911DFB"/>
    <w:rsid w:val="0091655B"/>
    <w:rsid w:val="00923068"/>
    <w:rsid w:val="009251BC"/>
    <w:rsid w:val="009321D7"/>
    <w:rsid w:val="0093557C"/>
    <w:rsid w:val="009360C9"/>
    <w:rsid w:val="00947D32"/>
    <w:rsid w:val="00952116"/>
    <w:rsid w:val="00956753"/>
    <w:rsid w:val="00956852"/>
    <w:rsid w:val="00956EEA"/>
    <w:rsid w:val="00960E8E"/>
    <w:rsid w:val="009707CA"/>
    <w:rsid w:val="00970D0F"/>
    <w:rsid w:val="00973FCA"/>
    <w:rsid w:val="0097463E"/>
    <w:rsid w:val="00975C5B"/>
    <w:rsid w:val="0098411D"/>
    <w:rsid w:val="009879C9"/>
    <w:rsid w:val="00994FEE"/>
    <w:rsid w:val="00996956"/>
    <w:rsid w:val="00996F83"/>
    <w:rsid w:val="009A0F68"/>
    <w:rsid w:val="009A6170"/>
    <w:rsid w:val="009B098A"/>
    <w:rsid w:val="009B1C44"/>
    <w:rsid w:val="009B26AA"/>
    <w:rsid w:val="009B3B15"/>
    <w:rsid w:val="009B7F5B"/>
    <w:rsid w:val="009C7DBC"/>
    <w:rsid w:val="009D0609"/>
    <w:rsid w:val="009D2274"/>
    <w:rsid w:val="009E005F"/>
    <w:rsid w:val="009F0A77"/>
    <w:rsid w:val="009F1349"/>
    <w:rsid w:val="009F33A0"/>
    <w:rsid w:val="00A05F9B"/>
    <w:rsid w:val="00A07011"/>
    <w:rsid w:val="00A070F4"/>
    <w:rsid w:val="00A0735F"/>
    <w:rsid w:val="00A079B8"/>
    <w:rsid w:val="00A1100E"/>
    <w:rsid w:val="00A11CC8"/>
    <w:rsid w:val="00A13B31"/>
    <w:rsid w:val="00A1684A"/>
    <w:rsid w:val="00A16DA7"/>
    <w:rsid w:val="00A22233"/>
    <w:rsid w:val="00A2459D"/>
    <w:rsid w:val="00A24840"/>
    <w:rsid w:val="00A254A4"/>
    <w:rsid w:val="00A3008E"/>
    <w:rsid w:val="00A3612F"/>
    <w:rsid w:val="00A37F36"/>
    <w:rsid w:val="00A407C3"/>
    <w:rsid w:val="00A4212E"/>
    <w:rsid w:val="00A5164F"/>
    <w:rsid w:val="00A57043"/>
    <w:rsid w:val="00A656B6"/>
    <w:rsid w:val="00A678EB"/>
    <w:rsid w:val="00A71029"/>
    <w:rsid w:val="00A82A3F"/>
    <w:rsid w:val="00A85119"/>
    <w:rsid w:val="00A85128"/>
    <w:rsid w:val="00A95BDA"/>
    <w:rsid w:val="00AA2357"/>
    <w:rsid w:val="00AA4F14"/>
    <w:rsid w:val="00AA69F9"/>
    <w:rsid w:val="00AB2C03"/>
    <w:rsid w:val="00AB714F"/>
    <w:rsid w:val="00AC1A7B"/>
    <w:rsid w:val="00AC2BCA"/>
    <w:rsid w:val="00AC33DA"/>
    <w:rsid w:val="00AC4A4B"/>
    <w:rsid w:val="00AC59A9"/>
    <w:rsid w:val="00AC76CB"/>
    <w:rsid w:val="00AD3DD0"/>
    <w:rsid w:val="00AE2D9C"/>
    <w:rsid w:val="00AE53D9"/>
    <w:rsid w:val="00AE57A8"/>
    <w:rsid w:val="00AE59D9"/>
    <w:rsid w:val="00AF3315"/>
    <w:rsid w:val="00AF5D4E"/>
    <w:rsid w:val="00AF63C7"/>
    <w:rsid w:val="00B00198"/>
    <w:rsid w:val="00B011A8"/>
    <w:rsid w:val="00B047BD"/>
    <w:rsid w:val="00B06F61"/>
    <w:rsid w:val="00B07CAD"/>
    <w:rsid w:val="00B13758"/>
    <w:rsid w:val="00B1631B"/>
    <w:rsid w:val="00B23CC5"/>
    <w:rsid w:val="00B24DAA"/>
    <w:rsid w:val="00B2665B"/>
    <w:rsid w:val="00B26F8F"/>
    <w:rsid w:val="00B37EEC"/>
    <w:rsid w:val="00B40B09"/>
    <w:rsid w:val="00B43C30"/>
    <w:rsid w:val="00B508C8"/>
    <w:rsid w:val="00B522BA"/>
    <w:rsid w:val="00B566BE"/>
    <w:rsid w:val="00B574D4"/>
    <w:rsid w:val="00B61F11"/>
    <w:rsid w:val="00B62DED"/>
    <w:rsid w:val="00B64CF3"/>
    <w:rsid w:val="00B64D5F"/>
    <w:rsid w:val="00B66C71"/>
    <w:rsid w:val="00B67FF4"/>
    <w:rsid w:val="00B70228"/>
    <w:rsid w:val="00B7047E"/>
    <w:rsid w:val="00B7054F"/>
    <w:rsid w:val="00B77EF2"/>
    <w:rsid w:val="00B81248"/>
    <w:rsid w:val="00B8381E"/>
    <w:rsid w:val="00B85052"/>
    <w:rsid w:val="00B85401"/>
    <w:rsid w:val="00B91277"/>
    <w:rsid w:val="00B91FE7"/>
    <w:rsid w:val="00B92AF3"/>
    <w:rsid w:val="00BA0B1A"/>
    <w:rsid w:val="00BA2B7A"/>
    <w:rsid w:val="00BA3B07"/>
    <w:rsid w:val="00BA6324"/>
    <w:rsid w:val="00BB11D9"/>
    <w:rsid w:val="00BB319F"/>
    <w:rsid w:val="00BB4F10"/>
    <w:rsid w:val="00BB5227"/>
    <w:rsid w:val="00BC193A"/>
    <w:rsid w:val="00BC765A"/>
    <w:rsid w:val="00BC7E87"/>
    <w:rsid w:val="00BD1ED1"/>
    <w:rsid w:val="00BD2D31"/>
    <w:rsid w:val="00BD344F"/>
    <w:rsid w:val="00BD62FF"/>
    <w:rsid w:val="00BE075C"/>
    <w:rsid w:val="00BE6599"/>
    <w:rsid w:val="00BE6844"/>
    <w:rsid w:val="00BF0976"/>
    <w:rsid w:val="00BF0FD6"/>
    <w:rsid w:val="00BF151C"/>
    <w:rsid w:val="00BF4B79"/>
    <w:rsid w:val="00BF6AA6"/>
    <w:rsid w:val="00BF70AC"/>
    <w:rsid w:val="00C0293D"/>
    <w:rsid w:val="00C03B8E"/>
    <w:rsid w:val="00C13588"/>
    <w:rsid w:val="00C1464A"/>
    <w:rsid w:val="00C242E2"/>
    <w:rsid w:val="00C304A4"/>
    <w:rsid w:val="00C325C5"/>
    <w:rsid w:val="00C337C1"/>
    <w:rsid w:val="00C3742A"/>
    <w:rsid w:val="00C42B3B"/>
    <w:rsid w:val="00C5077D"/>
    <w:rsid w:val="00C51C52"/>
    <w:rsid w:val="00C52EBC"/>
    <w:rsid w:val="00C57AA3"/>
    <w:rsid w:val="00C57C07"/>
    <w:rsid w:val="00C57DCD"/>
    <w:rsid w:val="00C57E80"/>
    <w:rsid w:val="00C60F2B"/>
    <w:rsid w:val="00C628A8"/>
    <w:rsid w:val="00C64338"/>
    <w:rsid w:val="00C64469"/>
    <w:rsid w:val="00C67383"/>
    <w:rsid w:val="00C74503"/>
    <w:rsid w:val="00C76A0B"/>
    <w:rsid w:val="00C77F31"/>
    <w:rsid w:val="00C82699"/>
    <w:rsid w:val="00C826FE"/>
    <w:rsid w:val="00C82A21"/>
    <w:rsid w:val="00C904A2"/>
    <w:rsid w:val="00C94DEE"/>
    <w:rsid w:val="00CA5C10"/>
    <w:rsid w:val="00CB1BB6"/>
    <w:rsid w:val="00CB5F1D"/>
    <w:rsid w:val="00CC6DD9"/>
    <w:rsid w:val="00CD5942"/>
    <w:rsid w:val="00CE01B9"/>
    <w:rsid w:val="00CE2B57"/>
    <w:rsid w:val="00CE5D68"/>
    <w:rsid w:val="00CE6D41"/>
    <w:rsid w:val="00CF24A2"/>
    <w:rsid w:val="00CF2B33"/>
    <w:rsid w:val="00CF2E1C"/>
    <w:rsid w:val="00CF5F2D"/>
    <w:rsid w:val="00D00B58"/>
    <w:rsid w:val="00D109D7"/>
    <w:rsid w:val="00D12B33"/>
    <w:rsid w:val="00D13F82"/>
    <w:rsid w:val="00D15109"/>
    <w:rsid w:val="00D15884"/>
    <w:rsid w:val="00D16FD2"/>
    <w:rsid w:val="00D17B2B"/>
    <w:rsid w:val="00D2678E"/>
    <w:rsid w:val="00D32AD4"/>
    <w:rsid w:val="00D343A7"/>
    <w:rsid w:val="00D4574A"/>
    <w:rsid w:val="00D516F5"/>
    <w:rsid w:val="00D53728"/>
    <w:rsid w:val="00D609C6"/>
    <w:rsid w:val="00D618AC"/>
    <w:rsid w:val="00D65BB2"/>
    <w:rsid w:val="00D71AE2"/>
    <w:rsid w:val="00D750BB"/>
    <w:rsid w:val="00D8491E"/>
    <w:rsid w:val="00D8500F"/>
    <w:rsid w:val="00D91724"/>
    <w:rsid w:val="00DA3911"/>
    <w:rsid w:val="00DA3AF4"/>
    <w:rsid w:val="00DB0909"/>
    <w:rsid w:val="00DB1AB2"/>
    <w:rsid w:val="00DB2686"/>
    <w:rsid w:val="00DB33A2"/>
    <w:rsid w:val="00DB5F7F"/>
    <w:rsid w:val="00DC1BDF"/>
    <w:rsid w:val="00DC723F"/>
    <w:rsid w:val="00DD2ADB"/>
    <w:rsid w:val="00DD4C2D"/>
    <w:rsid w:val="00DD6064"/>
    <w:rsid w:val="00DE6637"/>
    <w:rsid w:val="00DE7815"/>
    <w:rsid w:val="00DF2E0D"/>
    <w:rsid w:val="00DF726E"/>
    <w:rsid w:val="00E02D9A"/>
    <w:rsid w:val="00E038C6"/>
    <w:rsid w:val="00E11396"/>
    <w:rsid w:val="00E13E81"/>
    <w:rsid w:val="00E141C3"/>
    <w:rsid w:val="00E143AA"/>
    <w:rsid w:val="00E20C59"/>
    <w:rsid w:val="00E30765"/>
    <w:rsid w:val="00E37949"/>
    <w:rsid w:val="00E44883"/>
    <w:rsid w:val="00E459F0"/>
    <w:rsid w:val="00E52A20"/>
    <w:rsid w:val="00E52EF6"/>
    <w:rsid w:val="00E60508"/>
    <w:rsid w:val="00E63410"/>
    <w:rsid w:val="00E644A2"/>
    <w:rsid w:val="00E661D6"/>
    <w:rsid w:val="00E7317D"/>
    <w:rsid w:val="00E734FA"/>
    <w:rsid w:val="00E73FC8"/>
    <w:rsid w:val="00E82B10"/>
    <w:rsid w:val="00E8759C"/>
    <w:rsid w:val="00E90365"/>
    <w:rsid w:val="00E92270"/>
    <w:rsid w:val="00E96657"/>
    <w:rsid w:val="00E97FCD"/>
    <w:rsid w:val="00EA04F5"/>
    <w:rsid w:val="00EA4476"/>
    <w:rsid w:val="00EA79D4"/>
    <w:rsid w:val="00EA7CD6"/>
    <w:rsid w:val="00EB0C27"/>
    <w:rsid w:val="00EC4ECD"/>
    <w:rsid w:val="00EC6973"/>
    <w:rsid w:val="00ED68CD"/>
    <w:rsid w:val="00EE6753"/>
    <w:rsid w:val="00EE6D9D"/>
    <w:rsid w:val="00F03858"/>
    <w:rsid w:val="00F13FB8"/>
    <w:rsid w:val="00F24A1C"/>
    <w:rsid w:val="00F31BE2"/>
    <w:rsid w:val="00F3212F"/>
    <w:rsid w:val="00F37DCD"/>
    <w:rsid w:val="00F41CDF"/>
    <w:rsid w:val="00F44593"/>
    <w:rsid w:val="00F475BA"/>
    <w:rsid w:val="00F56F16"/>
    <w:rsid w:val="00F6267A"/>
    <w:rsid w:val="00F62D57"/>
    <w:rsid w:val="00F63E39"/>
    <w:rsid w:val="00F65D2C"/>
    <w:rsid w:val="00F727E1"/>
    <w:rsid w:val="00F72C1D"/>
    <w:rsid w:val="00F75BD1"/>
    <w:rsid w:val="00F75F81"/>
    <w:rsid w:val="00F916D5"/>
    <w:rsid w:val="00F96A70"/>
    <w:rsid w:val="00FA11EC"/>
    <w:rsid w:val="00FB197D"/>
    <w:rsid w:val="00FB5DBE"/>
    <w:rsid w:val="00FC5560"/>
    <w:rsid w:val="00FD132C"/>
    <w:rsid w:val="00FD5AF1"/>
    <w:rsid w:val="00FD5FAA"/>
    <w:rsid w:val="00FD6D58"/>
    <w:rsid w:val="00FE0E72"/>
    <w:rsid w:val="00FE4522"/>
    <w:rsid w:val="00FE5EEF"/>
    <w:rsid w:val="00FF49E3"/>
    <w:rsid w:val="00FF4ABB"/>
    <w:rsid w:val="00FF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9312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link w:val="CorpoAChar"/>
    <w:rsid w:val="00863614"/>
    <w:pPr>
      <w:spacing w:line="360" w:lineRule="auto"/>
      <w:ind w:firstLine="720"/>
      <w:jc w:val="both"/>
    </w:pPr>
    <w:rPr>
      <w:rFonts w:ascii="Cambria" w:eastAsia="Cambria" w:hAnsi="Cambria" w:cs="Cambria"/>
      <w:color w:val="000000"/>
      <w:u w:color="000000"/>
    </w:rPr>
  </w:style>
  <w:style w:type="paragraph" w:customStyle="1" w:styleId="ListaColorida-nfase11">
    <w:name w:val="Lista Colorida - Ênfase 11"/>
    <w:autoRedefine/>
    <w:rsid w:val="00863614"/>
    <w:pPr>
      <w:ind w:left="720"/>
    </w:pPr>
    <w:rPr>
      <w:rFonts w:ascii="Cambria" w:eastAsia="Cambria" w:hAnsi="Cambria" w:cs="Cambria"/>
      <w:color w:val="000000"/>
      <w:u w:color="000000"/>
    </w:rPr>
  </w:style>
  <w:style w:type="numbering" w:customStyle="1" w:styleId="EstiloImportado1">
    <w:name w:val="Estilo Importado 1"/>
    <w:rsid w:val="00863614"/>
  </w:style>
  <w:style w:type="character" w:customStyle="1" w:styleId="Nenhum">
    <w:name w:val="Nenhum"/>
    <w:autoRedefine/>
    <w:rsid w:val="00863614"/>
  </w:style>
  <w:style w:type="character" w:customStyle="1" w:styleId="Hyperlink0">
    <w:name w:val="Hyperlink.0"/>
    <w:rsid w:val="00863614"/>
    <w:rPr>
      <w:rFonts w:ascii="Times New Roman" w:eastAsia="Times New Roman" w:hAnsi="Times New Roman" w:cs="Times New Roman"/>
      <w:u w:val="single"/>
      <w:lang w:val="pt-PT"/>
    </w:rPr>
  </w:style>
  <w:style w:type="paragraph" w:customStyle="1" w:styleId="Corpo">
    <w:name w:val="Corpo"/>
    <w:rsid w:val="00D343A7"/>
    <w:rPr>
      <w:rFonts w:ascii="Times New Roman" w:eastAsia="Arial Unicode MS" w:hAnsi="Times New Roman" w:cs="Arial Unicode MS"/>
      <w:color w:val="000000"/>
      <w:u w:color="000000"/>
    </w:rPr>
  </w:style>
  <w:style w:type="paragraph" w:customStyle="1" w:styleId="DecimalAligned">
    <w:name w:val="Decimal Aligned"/>
    <w:autoRedefine/>
    <w:rsid w:val="00D343A7"/>
    <w:pPr>
      <w:tabs>
        <w:tab w:val="decimal" w:pos="360"/>
      </w:tabs>
      <w:spacing w:after="200" w:line="276" w:lineRule="auto"/>
    </w:pPr>
    <w:rPr>
      <w:rFonts w:ascii="Calibri" w:eastAsia="Calibri" w:hAnsi="Calibri" w:cs="Calibri"/>
      <w:color w:val="000000"/>
      <w:sz w:val="22"/>
      <w:szCs w:val="22"/>
      <w:u w:color="000000"/>
      <w:lang w:val="pt-PT"/>
    </w:rPr>
  </w:style>
  <w:style w:type="numbering" w:customStyle="1" w:styleId="EstiloImportado4">
    <w:name w:val="Estilo Importado 4"/>
    <w:rsid w:val="00847B9F"/>
  </w:style>
  <w:style w:type="paragraph" w:styleId="ListParagraph">
    <w:name w:val="List Paragraph"/>
    <w:basedOn w:val="Normal"/>
    <w:uiPriority w:val="34"/>
    <w:qFormat/>
    <w:rsid w:val="0059063E"/>
    <w:pPr>
      <w:ind w:left="720"/>
      <w:contextualSpacing/>
    </w:pPr>
  </w:style>
  <w:style w:type="paragraph" w:customStyle="1" w:styleId="p1">
    <w:name w:val="p1"/>
    <w:basedOn w:val="Normal"/>
    <w:rsid w:val="0091655B"/>
    <w:rPr>
      <w:rFonts w:ascii="Helvetica Neue" w:hAnsi="Helvetica Neue" w:cs="Times New Roman"/>
      <w:sz w:val="21"/>
      <w:szCs w:val="21"/>
    </w:rPr>
  </w:style>
  <w:style w:type="paragraph" w:customStyle="1" w:styleId="p2">
    <w:name w:val="p2"/>
    <w:basedOn w:val="Normal"/>
    <w:rsid w:val="0091655B"/>
    <w:rPr>
      <w:rFonts w:ascii="Helvetica Neue" w:hAnsi="Helvetica Neue" w:cs="Times New Roman"/>
      <w:sz w:val="21"/>
      <w:szCs w:val="21"/>
    </w:rPr>
  </w:style>
  <w:style w:type="paragraph" w:customStyle="1" w:styleId="p3">
    <w:name w:val="p3"/>
    <w:basedOn w:val="Normal"/>
    <w:rsid w:val="0091655B"/>
    <w:pPr>
      <w:jc w:val="right"/>
    </w:pPr>
    <w:rPr>
      <w:rFonts w:ascii="Helvetica Neue" w:hAnsi="Helvetica Neue" w:cs="Times New Roman"/>
      <w:sz w:val="21"/>
      <w:szCs w:val="21"/>
    </w:rPr>
  </w:style>
  <w:style w:type="paragraph" w:styleId="Header">
    <w:name w:val="header"/>
    <w:basedOn w:val="Normal"/>
    <w:link w:val="HeaderChar"/>
    <w:uiPriority w:val="99"/>
    <w:unhideWhenUsed/>
    <w:rsid w:val="00660631"/>
    <w:pPr>
      <w:tabs>
        <w:tab w:val="center" w:pos="4680"/>
        <w:tab w:val="right" w:pos="9360"/>
      </w:tabs>
    </w:pPr>
  </w:style>
  <w:style w:type="character" w:customStyle="1" w:styleId="HeaderChar">
    <w:name w:val="Header Char"/>
    <w:basedOn w:val="DefaultParagraphFont"/>
    <w:link w:val="Header"/>
    <w:uiPriority w:val="99"/>
    <w:rsid w:val="00660631"/>
  </w:style>
  <w:style w:type="paragraph" w:styleId="Footer">
    <w:name w:val="footer"/>
    <w:basedOn w:val="Normal"/>
    <w:link w:val="FooterChar"/>
    <w:uiPriority w:val="99"/>
    <w:unhideWhenUsed/>
    <w:rsid w:val="00660631"/>
    <w:pPr>
      <w:tabs>
        <w:tab w:val="center" w:pos="4680"/>
        <w:tab w:val="right" w:pos="9360"/>
      </w:tabs>
    </w:pPr>
  </w:style>
  <w:style w:type="character" w:customStyle="1" w:styleId="FooterChar">
    <w:name w:val="Footer Char"/>
    <w:basedOn w:val="DefaultParagraphFont"/>
    <w:link w:val="Footer"/>
    <w:uiPriority w:val="99"/>
    <w:rsid w:val="00660631"/>
  </w:style>
  <w:style w:type="paragraph" w:customStyle="1" w:styleId="EndNoteBibliographyTitle">
    <w:name w:val="EndNote Bibliography Title"/>
    <w:basedOn w:val="Normal"/>
    <w:link w:val="EndNoteBibliographyTitleChar"/>
    <w:rsid w:val="00BA0B1A"/>
    <w:pPr>
      <w:jc w:val="center"/>
    </w:pPr>
    <w:rPr>
      <w:rFonts w:ascii="Cambria" w:hAnsi="Cambria"/>
    </w:rPr>
  </w:style>
  <w:style w:type="character" w:customStyle="1" w:styleId="CorpoAChar">
    <w:name w:val="Corpo A Char"/>
    <w:basedOn w:val="DefaultParagraphFont"/>
    <w:link w:val="CorpoA"/>
    <w:rsid w:val="00BA0B1A"/>
    <w:rPr>
      <w:rFonts w:ascii="Cambria" w:eastAsia="Cambria" w:hAnsi="Cambria" w:cs="Cambria"/>
      <w:color w:val="000000"/>
      <w:u w:color="000000"/>
    </w:rPr>
  </w:style>
  <w:style w:type="character" w:customStyle="1" w:styleId="EndNoteBibliographyTitleChar">
    <w:name w:val="EndNote Bibliography Title Char"/>
    <w:basedOn w:val="CorpoAChar"/>
    <w:link w:val="EndNoteBibliographyTitle"/>
    <w:rsid w:val="00BA0B1A"/>
    <w:rPr>
      <w:rFonts w:ascii="Cambria" w:eastAsia="Cambria" w:hAnsi="Cambria" w:cs="Cambria"/>
      <w:color w:val="000000"/>
      <w:u w:color="000000"/>
    </w:rPr>
  </w:style>
  <w:style w:type="paragraph" w:customStyle="1" w:styleId="EndNoteBibliography">
    <w:name w:val="EndNote Bibliography"/>
    <w:basedOn w:val="Normal"/>
    <w:link w:val="EndNoteBibliographyChar"/>
    <w:rsid w:val="00BA0B1A"/>
    <w:pPr>
      <w:jc w:val="both"/>
    </w:pPr>
    <w:rPr>
      <w:rFonts w:ascii="Cambria" w:hAnsi="Cambria"/>
    </w:rPr>
  </w:style>
  <w:style w:type="character" w:customStyle="1" w:styleId="EndNoteBibliographyChar">
    <w:name w:val="EndNote Bibliography Char"/>
    <w:basedOn w:val="CorpoAChar"/>
    <w:link w:val="EndNoteBibliography"/>
    <w:rsid w:val="00BA0B1A"/>
    <w:rPr>
      <w:rFonts w:ascii="Cambria" w:eastAsia="Cambria" w:hAnsi="Cambria" w:cs="Cambria"/>
      <w:color w:val="000000"/>
      <w:u w:color="000000"/>
    </w:rPr>
  </w:style>
  <w:style w:type="paragraph" w:styleId="BalloonText">
    <w:name w:val="Balloon Text"/>
    <w:basedOn w:val="Normal"/>
    <w:link w:val="BalloonTextChar"/>
    <w:uiPriority w:val="99"/>
    <w:semiHidden/>
    <w:unhideWhenUsed/>
    <w:rsid w:val="001B5D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D1E"/>
    <w:rPr>
      <w:rFonts w:ascii="Times New Roman" w:hAnsi="Times New Roman" w:cs="Times New Roman"/>
      <w:sz w:val="18"/>
      <w:szCs w:val="18"/>
    </w:rPr>
  </w:style>
  <w:style w:type="table" w:styleId="TableGrid">
    <w:name w:val="Table Grid"/>
    <w:basedOn w:val="TableNormal"/>
    <w:uiPriority w:val="39"/>
    <w:rsid w:val="00717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A1EB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A1EB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C765A"/>
    <w:rPr>
      <w:color w:val="808080"/>
    </w:rPr>
  </w:style>
  <w:style w:type="table" w:customStyle="1" w:styleId="GridTable2-Accent31">
    <w:name w:val="Grid Table 2 - Accent 31"/>
    <w:basedOn w:val="TableNormal"/>
    <w:uiPriority w:val="47"/>
    <w:rsid w:val="00E141C3"/>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E9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5634">
      <w:bodyDiv w:val="1"/>
      <w:marLeft w:val="0"/>
      <w:marRight w:val="0"/>
      <w:marTop w:val="0"/>
      <w:marBottom w:val="0"/>
      <w:divBdr>
        <w:top w:val="none" w:sz="0" w:space="0" w:color="auto"/>
        <w:left w:val="none" w:sz="0" w:space="0" w:color="auto"/>
        <w:bottom w:val="none" w:sz="0" w:space="0" w:color="auto"/>
        <w:right w:val="none" w:sz="0" w:space="0" w:color="auto"/>
      </w:divBdr>
    </w:div>
    <w:div w:id="1944266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D3BF19-AB44-6B41-85F5-2800FE54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4815</Words>
  <Characters>27452</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Tomás Teixeira Pinto</cp:lastModifiedBy>
  <cp:revision>4</cp:revision>
  <dcterms:created xsi:type="dcterms:W3CDTF">2020-02-03T23:13:00Z</dcterms:created>
  <dcterms:modified xsi:type="dcterms:W3CDTF">2020-02-03T23:20:00Z</dcterms:modified>
</cp:coreProperties>
</file>